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упрощает условия подключения пользователей к энергетической инфраструктуре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2013,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внесла на рассмотрение в Правительство РФ проекты постановлений, направленных на упрощение условий подключения пользователей к энергетической инфраструктуре. Проекты постановлений разработаны ФАС России в рамках реализации Дорожной карты «Повышение доступности энергетической инфраструктуры».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Проекты постановления подразумевают возложение на сетевые организации обязанностей по раскрытию информации в части основных этапов поступления и обработки заявок потребителей, а также введение приема заявок от потребителей на мощность до 150 кВт с напряжением до 10 кВ через Интернет с возможностью отслеживания исполнения заявки в режиме реального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Дорожная карта «Повышение доступности энергетической инфраструктуры» была разработана в целях облегчения условий подключения пользователей к энергетической инфраструктуре, а также совершенствования процедуры подключения и утверждена Правительством РФ в июне 2012 года. Реализация Дорожной карты позволит уменьшить количество этапов присоединения к энергетической инфраструктуре в два раза, сократить время прохождения всех этапов по получению доступа к энергосети на 85 процентов (с 281 до 40 дней), а также снизить затраты на получение доступа к энергосети с 1852 до 25 процентов от внутреннего валового продукта на душу населения к 2018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«Планомерная, последовательная работа по совершенствованию законодательства в сфере технологического присоединения проводится ФАС России с 2004 года. За это время удалось регламентировать процедуру технологического присоединения и правила взаимодействия сетей и потребителей. Сейчас перед нами стоит задача по обеспечению надлежащего, в строгом соответствии с законом, применения действующих норм Правил технологического присоединения сетевыми компаниями. Пока нарушений еще много, однако более активное применение разъяснительных мер, использование института предупреждений и привлечение к административной ответственности юридических и должностных лиц, если первые две меры не возымели действие, позволит сократить количество нарушений в этой сфере. ФАС России принимает активные действия в этом направлении», - сообщил начальник Управления контроля электроэнергетики Виталий Королёв.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 </w:t>
      </w:r>
      <w:r>
        <w:br/>
      </w:r>
      <w:r>
        <w:t xml:space="preserve">
Справка. Изменения в условиях подключения пользователей к энергетической инфраструктуре в рамках реализации дорожной карты «Повышение доступности энергетической инфраструктуры»:</w:t>
      </w:r>
      <w:r>
        <w:br/>
      </w:r>
      <w:r>
        <w:t xml:space="preserve">
Постановлением Правительства РФ от 5 октября 2012 г. № 1015 «О внесении изменений в некоторые акты Правительства Российской Федерации в целях повышения доступности энергетической инфраструктуры»:</w:t>
      </w:r>
      <w:r>
        <w:br/>
      </w:r>
      <w:r>
        <w:t xml:space="preserve">
- увеличена максимальная мощность для льготной категории со 100 до 150 кВт;</w:t>
      </w:r>
      <w:r>
        <w:br/>
      </w:r>
      <w:r>
        <w:t xml:space="preserve">
- закреплена возможность предоставления рассрочки платежа за технологическое присоединение на 3 года для потребителей от 15 до 150 кВт;</w:t>
      </w:r>
      <w:r>
        <w:br/>
      </w:r>
      <w:r>
        <w:t xml:space="preserve">
- закреплена обязанность сетевых организаций ежегодно до 1 ноября представлять в органы исполнительной власти субъектов РФ в области государственного регулирования тарифов прогнозные сведения о планируемых расходах за технологическое присоединение.</w:t>
      </w:r>
      <w:r>
        <w:br/>
      </w:r>
      <w:r>
        <w:t xml:space="preserve">
Постановлением Правительства РФ от 22 ноября 2012 года № 1209 «О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сетям»:</w:t>
      </w:r>
      <w:r>
        <w:br/>
      </w:r>
      <w:r>
        <w:t xml:space="preserve">
- утвержден проект типового договора об осуществлении технологического присоединения путем перераспределения максимальной мощности.</w:t>
      </w:r>
      <w:r>
        <w:br/>
      </w:r>
      <w:r>
        <w:t xml:space="preserve">
Постановление Правительства РФ от 20 декабря 2012 года № 1354 «О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сетям»:</w:t>
      </w:r>
      <w:r>
        <w:br/>
      </w:r>
      <w:r>
        <w:t xml:space="preserve">
- внесены изменения уведомительного порядка ввода в эксплуатацию присоединяемых энергопринимающих устройств, максимальная мощность которых составляет до 670 кВт.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