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мероприятий, посвященных разработке проекта Модельного закона о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2013, 15:21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реализации Соглашения о единых принципах и правилах конкуренции Российской Федерацией совместно с Республикой Казахстан, Республикой Беларусь и Евразийской экономической комиссией (ЕЭК) ведется работа по подготовке Модельного закона, принятие которого предусмотрено до 1 июля 2013 года.</w:t>
      </w:r>
      <w:r>
        <w:br/>
      </w:r>
      <w:r>
        <w:t xml:space="preserve">
Модельный закон разрабатывается для гармонизации законодательства государств-членов ТС и ЕЭП в области конкурентной политики и сближения правового регулирования отношений в области конкуренции.</w:t>
      </w:r>
      <w:r>
        <w:br/>
      </w:r>
      <w:r>
        <w:t xml:space="preserve">
«Гармонизация антимонопольного законодательства – это одна из приоритетных задач, которую поставили перед нами руководители наших стран при создании Единого экономического пространства, – прокомментировал заместитель руководителя Федеральной антимонопольной службы Андрей Цыганов. – Мы решаем эту задачу сообща, публично обсуждая положения проекта Модельного закона о конкуренции с тем, чтобы использовать лучшие практики, сформированные в течение последних 20 лет».</w:t>
      </w:r>
      <w:r>
        <w:br/>
      </w:r>
      <w:r>
        <w:t xml:space="preserve">
В целях обсуждения Модельного закона в течение первого полугодия 2013 года в России, Белоруссии и Казахстане состоится ряд научно-практических конференций, организованных ЕЭК, для участия в которых приглашаются представители органов государственной власти, ведущих экспертов в области антимонопольного (конкурентного) законодательства, а также представители научных кругов, интеграционных объединений и бизнес-сообществ трех стран.</w:t>
      </w:r>
      <w:r>
        <w:br/>
      </w:r>
      <w:r>
        <w:t xml:space="preserve">
В России конференции пройдут в г. Новосибирске (14-15 марта 2013 г.) и в г. Казани (4-5 апреля 2013 г.).</w:t>
      </w:r>
      <w:r>
        <w:br/>
      </w:r>
      <w:r>
        <w:t xml:space="preserve">
За более подробной информацией по вопросам участия в конференциях необходимо обращаться в ЕЭК. Контактное лицо – начальник отдела по надзору за соблюдением антимонопольного законодательства Департамента антимонопольного регулирования Кузнецова Елена Анатольевна, тел.: 8 (495) 669-2400 доб. 54-73.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