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ряд жалоб 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2013, 13:37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февраля 2013 года Федеральная антимонопольная служба России (ФАС России) признала обоснованной жалобу ООО «Агроимпекс-Пермь» на действия ЗАО «Сбербанк-АСТ»). Федеральный центр сердечно-сосудистой хирургии Министерства здравоохранения и социального развития РФ (г. Пермь) проводил электронный аукцион на заключение контракта на поставку мясной продукции для нужд центра.</w:t>
      </w:r>
      <w:r>
        <w:br/>
      </w:r>
      <w:r>
        <w:t xml:space="preserve">
По мнению компании «Агроимпекс-Пермь», ее права были нарушены действиями Сбербанк-АСТ - Оператора электронной площадки, не обеспечившего равный доступ участников к Аукциону.</w:t>
      </w:r>
      <w:r>
        <w:br/>
      </w:r>
      <w:r>
        <w:t xml:space="preserve">
В результате рассмотрения жалобы ФАС России установила, что на сайте Оператора электронной площадки возникли технические неполадки, поэтому компания не могла подать предложение о цене контракта в период проведения Аукциона. На основании этого жалоба признана 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1 февраля 2013 года признала обоснованной жалобу ОАО «Завод «Проммаш».</w:t>
      </w:r>
      <w:r>
        <w:br/>
      </w:r>
      <w:r>
        <w:t xml:space="preserve">
Комиссия ФАС России рассмотрела жалобу ОАО «Завод «Проммаш» на действия Министерства обороны Российской Федерации при проведении компанией «РТС-тендер» открытого электронного аукциона на поставку товаров для нужд Миноборон России в 2013 году.</w:t>
      </w:r>
      <w:r>
        <w:br/>
      </w:r>
      <w:r>
        <w:t xml:space="preserve">
По мнению завода «Проммаш», документация о поставке посудо-хозяйственного имущества и оборудования продовольственной службы содержит требования к техническим характеристикам товаров, которые ограничивают количество участников размещения заказа.</w:t>
      </w:r>
      <w:r>
        <w:br/>
      </w:r>
      <w:r>
        <w:t xml:space="preserve">
Комиссия ФАС России установила, что технические характеристики товаров, приведенные в пунктах документации о поставке, соответствуют техническим характеристикам продукции только одного производителя. Согласно предписанию ФАС России, компания «РТС-тендер» должна устранить нарушения законодательства РФ «О размещении заказов» путем внесения изменений в документацию об аукционе.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