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УФАС в деле Волжской ТГК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2013,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февраля 2013 года Арбитражный суд Ульяновской области оставил в силе решение и предписание Управления федеральной антимонопольной службы по Ульяновской области (Ульяновское УФАС России) в отношении ОАО «Волжская ТГК».</w:t>
      </w:r>
      <w:r>
        <w:br/>
      </w:r>
      <w:r>
        <w:t xml:space="preserve">
Ранее, 21 сентября 2012 года Комиссия Ульяновского УФАС России признала ОАО «Волжская ТГК» злоупотребившим доминирующим положением (часть 1 статья 10 ФЗ «О защите конкуренции»). Компания выставила ООО «СЦ ВЭС «Содружество» в 2012 году плату за тепловую энергию, объем которой определен с учетом коэффициента, который не подлежит применению.</w:t>
      </w:r>
      <w:r>
        <w:br/>
      </w:r>
      <w:r>
        <w:t xml:space="preserve">
В результате рассмотрения дела Ульяновское УФАС России назначило обществу штраф более 940 тыс. рублей.</w:t>
      </w:r>
      <w:r>
        <w:br/>
      </w:r>
      <w:r>
        <w:t xml:space="preserve">
ОАО «Волжская ТГК» не согласилось с решением и обратилось в Арбитражный суд Ульяновской области, однако суд поддержал позицию антимонопольного органа.</w:t>
      </w:r>
      <w:r>
        <w:br/>
      </w:r>
      <w:r>
        <w:t xml:space="preserve">
Руководитель Ульяновского УФАС России Геннадий Спирчагов отметил важность того, что «еще до обострения проблем в области ЖКХ зимой этого года, специалисты УФАС выявили ряд нарушений со стороны организаций теплоэнергетики, в частности УМУП «Теплосервис» прекратил нарушения, оплатив штраф в размере 11млн. рублей. Сейчас очередь за ОАО «Волжская ТГК».</w:t>
      </w:r>
      <w:r>
        <w:br/>
      </w:r>
      <w:r>
        <w:t xml:space="preserve">
Напомним, что Ульяновское УФАС России уже назначало штраф на ОАО «Волжская ТГК» в размере 8,29 млн.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