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 подтвердил недобросовестную конкуренцию Казанского  жирового комбината и ИП Богуславской К.И.  на рынке майонеза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2013, 10:43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города Москвы 5 февраля 2013 года оставил в силе решение и предписание ФАС России по делу о нарушении антимонопольного законодательства ОАО «Казанский жировой комбинат» и ИП Богуславской К.И. </w:t>
      </w:r>
      <w:r>
        <w:br/>
      </w:r>
      <w:r>
        <w:t xml:space="preserve">
Ранее, 16 октября 2012 года,  Комиссия Федеральной антимонопольной службы признала действия ОАО «Казанский жировой комбинат» и ИП Богуславской К.И. по приобретению и использованию исключительных прав на комбинированные товарные знаки по свидетельствам №№ 419863, 419864 и 419865 признаны недобросовестной конкуренцией. Такое решение принято в соответствии с частью 2 статьи 14 Федерального закона «О защите конкуренции». </w:t>
      </w:r>
      <w:r>
        <w:br/>
      </w:r>
      <w:r>
        <w:t xml:space="preserve">
Акт недобросовестной конкуренции со стороны ОАО «Казанский жировой комбинат» и ИП Богуславской К.И. выразился в том, что ОАО «Казанский жировой комбинат» вводило в гражданский оборот на территории Российской Федерации майонез с наименованием «Майонез» в упаковках с использованием товарных знаков по свидетельствам №№ 419863, 419864 и 419865, зарегистрированных на имя ИП Богуславской К.И. Однако упаковки майонеза с наименованием «Майонез» производства ОАО «Казанский жировой комбинат» смешиваются потребителями с упаковками майонеза «МахеевЪ» производства ЗАО «Эссен продакшн АГ», также зарегистрированных в качестве товарных знаков в более ранний период.</w:t>
      </w:r>
      <w:r>
        <w:br/>
      </w:r>
      <w:r>
        <w:t xml:space="preserve">
ОАО «Казанский жировой комбинат» было выдано обязательное для исполнения предписание о прекращении введения в гражданский оборот на территории Российской Федерации майонеза с наименованием «Майонез» с использованием указанных товарных знаков.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	Согласно части 2 статьи 14 Федерального закона от 26.07.2006 № 135-ФЗ «О защите конкуренции»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</w:t>
      </w:r>
      <w:r>
        <w:br/>
      </w:r>
      <w:r>
        <w:t xml:space="preserve">
2.	В соответствии с пунктом 6 части 2 статьи 1512 Гражданского кодекса Российской Федерации предоставление правовой охраны товарному знаку может быть оспорено и признано недействительным полностью или частично в течение всего срока действия правовой охраны, если связанные с государственной регистрацией товарного знака действия правообладателя признаны в установленном порядке злоупотреблением правом либо недобросовестной конкуренцией.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