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Жалоба ООО «Технострой» признана необоснованной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февраля 2013, 12:54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2013 года Федеральная антимонопольная служба России (ФАС России) признала необоснованной жалобу ООО «Технострой».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«Федеральный научный центр трансплантологии и искусственных органов имени академика В.И. Шумакова» Министерства здравоохранения Российской Федерации проводил электронный аукцион на реконструкцию и строительство клинико-хирургического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Заявителя, его права и законные интересы нарушены действиями Единой комиссии заказчика, которая необоснованно отказала им в допуске к участию в аукционе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Комиссия ФАС России установила, что заявка ООО «Технострой» не содержала конкретных показателей, и признала жалобу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в ходе проведения внеплановой проверки Комиссия ФАС России установила, что документация об аукционе в электронной форме, размещенная Заказчиком на www.zakupki.gov.ru, содержит ограничения для ознакомления, поскольку текст размещен в формате, не обеспечивающем возможности поиска и копирования фрагментов текста. Кроме этого, документация следующие нарушения Закона  «О размещении заказов..», а именно: не установлен единый срок выполнения работ; конкретный размер аванса, установлены излишние требования к составу заявки, а также к участникам размещения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признала жалобу необоснованной, но вместе с тем, выдала предписание заказчику о внесении изменений в документацию об аукционе.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