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Зарубежный опыт кредитования сельхозпроизводителей под залог будущего урожая может быть внедрен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13:47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 года начальник отдела сельского хозяйства Управления контроля химической промышленности и агропромышленного комплекса Федеральной антимонопольной службы (ФАС России) Галина Трусова приняла участие в круглом столе на тему «Внедрение системы товарных аграрных свидетельств в России», организованный Министерством сельского хозяйства России совместно с Европейским банком реконструкции и развития (ЕБРР) и Продовольственной и сельскохозяйственной организацией Объединенных наций (ФАО).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круглого стола было посвящено анализу опыта Бразилии, где успешно действует система финансирования сельхозпроизводителей под будущий урожай – кредитование под залог товарного аграрного свидетельства (ТАС). В ходе заседания также состоялось обсуждение возможности внедрения подобного инструмента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Участникам Круглого стола было представлено подготовленное ФАО и ЕБРР экономическое обоснование и анализ существующей законодательной базы механизмов кредитования сельхозпроизводителей под залог будущего урожая, а также подходы к разработке специального законопроекта, который установит порядок функционирования ТАС, как нового типа ценных бумаг.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банков, страховых компаний, представители сельхозпроизводителей, участвующие в заседании Круглого стола, поддержали идею разработки нового законопроекта, поскольку остро нуждаются в надежном инструменте отложенных платежей, который смягчил бы риски банковской системы при кредитовании сельхозпроизводителей под будущий урожай и позволил бы увеличить объем кредитов и число заемщиков.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первый семинар в рамках реализации совместного проекта по вопросу внедрения ТАС в России. В дальнейшем предусмотрено проведение еще ряда мероприятий, позволяющих своевременно выслушать все заинтересованные стороны, что позволит принять наиболее верное решение. Внедрение ТАС в России является исключительно рыночным механизмом, способствует дальнейшему развитию страхования, биржевой торговли сельскохозяйственной продукции. ФАС России поддерживает этот проект и считает, что его реализация положительно скажется на развитии конкуренции в этой сфере», - сообщила начальник Управления контроля химической промышленности и агропромышленного комплекса Анна Мирочиненко.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