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Законность штрафа ООО «ВИЗ-Сталь» в размере более 97 млн рублей подтвердил суд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января 2013, 13:05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января 2013 года Арбитражный суд города Москвы подтвердил законность постановления Федеральной антимонопольной службы (ФАС России) о применении к ООО «ВИЗ-Сталь»  штрафа в размере 97 682 625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13 февраля 2012 года Комиссия ФАС России признала факт нарушения группой лиц в составе ОАО «НЛМК» и ООО «ВИЗ-Сталь» статьи 10 ФЗ «О защите конкуренции» (злоупотребление доминирующим положением). Нарушение выразилось в установлении монопольно высоких цен на электротехническую анизотропную сталь.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назначила ООО «ВИЗ-Сталь» штраф в размере 97 682 625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Компания обжаловала штраф в Арбитражном суде города Москвы, однако суд подтвердил законность действий ФАС России и оставил размер штрафа без изменений.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