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 строительных компаний на аукционе по ремонту больницы в Ростовской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2012, 12:34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декабря 2012 года Пятнадцатый арбитражный апелляционный суд подтвердил факт сговора между ООО «СК Стройковъ», ООО «РСК» и ООО «Строительно-производственная фирма "РостСтройКонтракт» при участии в открытом аукционе по заключение контракта на выполнение работ по капитальному ремонту Центральной городской больницы города Зверево ( п.2 ч.1 ст.11 Федерального закона «О защите конкуренции»)</w:t>
      </w:r>
      <w:r>
        <w:br/>
      </w:r>
      <w:r>
        <w:t xml:space="preserve">
Напомним, что в апреле 2012 года Комиссия Ростовского УФАС России признала эти строительные компании нарушившими антимонопольное законодательство в части поддержания цен на торгах.</w:t>
      </w:r>
      <w:r>
        <w:br/>
      </w:r>
      <w:r>
        <w:t xml:space="preserve">
Комиссия установила, что в ходе проведения аукциона участниками ООО «СК Стройковъ» и ООО «РСК» были предложены демпинговые цены исполнения контракта (26 млн. рублей и 26, 5 млн. рублей, соответственно). Однако заявки этих участников были отклонены, как несоответствующие требованиям документации об аукционе. ООО «СК Стройковъ» и ООО «РСК» намеренно подали в своих заявках неполный пакет документов, предполагая их последующее отклонение, но при этом активно участвовали в аукционе, сбивая цену аукциона с 72 млн. руб. до 26 млн. руб.</w:t>
      </w:r>
      <w:r>
        <w:br/>
      </w:r>
      <w:r>
        <w:t xml:space="preserve">
Действия ООО «СК Стройковъ» и ООО «РСК» были направлены исключительно на введение в заблуждение остальных участников аукциона и обеспечение преимуществ третьему участнику антиконкурентного соглашения - ООО «Строительно-производственная фирма "РостСтройКонтракт».</w:t>
      </w:r>
      <w:r>
        <w:br/>
      </w:r>
      <w:r>
        <w:t xml:space="preserve">
Победителем аукциона было признано ООО «Строительно-производственная фирма "РостСтройКонтракт» с заявленным ценовым предложением 69 млн. руб.</w:t>
      </w:r>
      <w:r>
        <w:br/>
      </w:r>
      <w:r>
        <w:t xml:space="preserve">
Не согласившись с решением Ростовского УФАС России, ООО «Строительно-производственная фирма "РостСтройКонтракт» и ООО «СК Стройковъ» обжаловали решение антимонопольного органа, однако Пятнадцатый арбитражный апелляционный суд отказал компаниям в удовлетворении их требований.</w:t>
      </w:r>
      <w:r>
        <w:br/>
      </w:r>
      <w:r>
        <w:t xml:space="preserve">
"Доказать факт сговора участников при проведении открытого аукциона крайне трудно, тем более весома и значима для нас поддержка решения Ростовского УФАС судом апелляционной инстанции. После отмены аукционов в бумажной форме и введения электронных аукционов нарушители стали использовать новые схемы реализации антиконкурентных соглашений. Это решение имеет прецедентное значение для предупреждения и пересечения картельных соглашений на электронных торгах", - прокомментирова руководитель Ростовского УФАС Вадим Корнеев.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