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Соглашение о стратегическом сотрудничестве ОАО «МАШ» и ОАО «Аэрофлот» признано антиконкурентным</w:t>
      </w:r>
    </w:p>
    <w:p xmlns:w="http://schemas.openxmlformats.org/wordprocessingml/2006/main" xmlns:pkg="http://schemas.microsoft.com/office/2006/xmlPackage" xmlns:str="http://exslt.org/strings" xmlns:fn="http://www.w3.org/2005/xpath-functions">
      <w:r>
        <w:t xml:space="preserve">19 декабря 2012, 14:51</w:t>
      </w:r>
    </w:p>
    <w:p xmlns:w="http://schemas.openxmlformats.org/wordprocessingml/2006/main" xmlns:pkg="http://schemas.microsoft.com/office/2006/xmlPackage" xmlns:str="http://exslt.org/strings" xmlns:fn="http://www.w3.org/2005/xpath-functions">
      <w:pPr>
        <w:jc w:val="both"/>
      </w:pPr>
      <w:r>
        <w:t xml:space="preserve">14 декабря 2012 года Управление Федеральной антимонопольной службы по Московской области (Московское областное УФАС России) признало ОАО «Международный аэропорт Шереметьево» (ОАО «МАШ») и ОАО «Аэрофлот – российские авиалинии» нарушившими Федеральный закон «О защите конкуренции» (часть 4 статья 11).</w:t>
      </w:r>
      <w:r>
        <w:br/>
      </w:r>
      <w:r>
        <w:t xml:space="preserve">
Нарушение выразилось в заключении Соглашения о стратегическом сотрудничестве, отдельные условия которого могут привести к ограничению конкуренции на рынке оказания услуг по авиаперевозкам. При этом создаются условия, ставящие авиакомпании в неравное положение по отношению друг к другу при использовании инфраструктуры международного аэропорта Шереметьево.</w:t>
      </w:r>
      <w:r>
        <w:br/>
      </w:r>
      <w:r>
        <w:t xml:space="preserve">
Основанием для возбуждения дела послужили результаты проведенной внеплановой проверки в отношении ОАО «МАШ», на основании сообщений из средств массовой информации о подписании Соглашения о стратегическом партнерстве между ОАО «Международный аэропорт Шереметьево» и ОАО «Аэрофлот – российские авиалинии», в ущерб интересов других авиакомпаний.</w:t>
      </w:r>
      <w:r>
        <w:br/>
      </w:r>
      <w:r>
        <w:t xml:space="preserve">
При рассмотрении дела и принятии по нему решения Московское областное УФАС России также учитывало мнения авиакомпаний, которые пользуются инфраструктурой аэропорта Шереметьево. Они указали на возможное ущемление их интересов путем предоставления преференций определенным авиакомпаниям, что может послужить препятствием для формирования здоровой конкурентной среды.</w:t>
      </w:r>
      <w:r>
        <w:br/>
      </w:r>
      <w:r>
        <w:t xml:space="preserve">
«Принятое Комиссией решение направлено на формирование конкурентной среды на рынке оказания услуг по авиаперевозкам путем обеспечения равного (недискриминационного) доступа всех авиакомпаний к услугам аэропорта Шереметьево» - заявил руководитель Московского областного УФАС России Игорь Башлаков-Николаев.</w:t>
      </w:r>
      <w:r>
        <w:br/>
      </w:r>
      <w:r>
        <w:t xml:space="preserve">
ОАО «МАШ» и ОАО «Аэрофлот – российские авиалинии» будет выдано предписание о прекращении нарушения антимонопольного законодательства, содержащее поведенческие условия со сроком исполнения один месяц.</w:t>
      </w:r>
      <w:r>
        <w:br/>
      </w:r>
      <w:r>
        <w:t xml:space="preserve">
Одновременно, материалы будут переданы в Федеральную антимонопольную службу по Московской области для привлечения компаний, и их должностных лиц к административной ответственности в соответствии со статьей 14.32 Кодекса Российской Федерации об административных правонарушениях.</w:t>
      </w:r>
    </w:p>
    <w:p xmlns:w="http://schemas.openxmlformats.org/wordprocessingml/2006/main" xmlns:pkg="http://schemas.microsoft.com/office/2006/xmlPackage" xmlns:str="http://exslt.org/strings" xmlns:fn="http://www.w3.org/2005/xpath-functions">
      <w:r>
        <w:br/>
      </w:r>
      <w:r>
        <w:t xml:space="preserve">
Статья 14.32.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 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