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в сфере металлургии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2012 года в 15:00 состоится заседание Экспертного совета по развитию конкуренции в сфере металлургии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экспертов вынесен вопрос о критериях допустимости практик ценообразования на рынках металлургической продукции, коксующихся углей и железорудного сырья в Российской Федерации.</w:t>
      </w:r>
      <w:r>
        <w:br/>
      </w:r>
      <w:r>
        <w:t xml:space="preserve">
Заседание Экспертного совета пройдет по адресу: г. Москва, ул. Садовая - Кудринская, д. 11, Главный зал ФГУП «ЦНИИ-Центр», 3 этаж.</w:t>
      </w:r>
      <w:r>
        <w:br/>
      </w:r>
      <w:r>
        <w:t xml:space="preserve">
Желающим принять участие в работе Экспертного совета необходимо до 12:00 17 декабря 2012 г. направить заявки с указанием ФИО на адрес электронной почты tavakova@fas.gov.ru. По всем вопросам обращаться по тел.: (499)254-62-29 (Тавакова Камилла Османовна).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17 декабря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Экспертный совет является консультативно-совещательным органом при ФАС России, образованным в целях содействия развитию конкуренции в сфере металлургии,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организациями, а также хозяйствующими субъектами антимонопольного законодательства Российской Федерации в сфере металлургии.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