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Аппеляция: решение Белгородского УФАС по жалобе Банка ВТБ обосновано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ноября 2012, 10:35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Девятнадцатый Арбитражный апелляционный суд оставил в силе решение Арбитражного суда Белгородской области, согласно которому Управление федеральной антимонопольной службы по Белгородской области (Белгородское УФАС России) законно признало Департамент финансов и бюджетной политики Белгородской области и Управление государственного заказа и лицензирования Белгородской области нарушившими Закон о размещении госзаказа и антимонопольное законодательство.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в Белгородское УФАС России поступила жалоба от ОАО Банк ВТБ на действия областного Департамента финансов и бюджетной политики и Управления государственного заказа и лицензирования при проведении открытого конкурса на оказание услуг по организации облигационного займа Белгородской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Белгородского УФАС России установила, что оценка заявок участников размещения заказа нарушает требования ст. 22 и 28 Закона о размещении заказов и создает преимущественное положение отдельным участникам размещения заказа, что также указывает на нарушение ст. 17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Антимонопольный орган признал жалобу ОАО Банк ВТБ обоснованной и выдал заказчику и уполномоченному органу предписание об устранении выявленных нарушений. Предписание Белгородского УФАС России исполнено полностью и в срок.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Однако участник конкурса ЗАО ИК «Тройка-Диалог» не согласилось с решением Управления и обжаловало его в Арбитражном суде Белгородской области, а затем в Девятнадцатом Арбитражном апелляционном суде.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Суды первой и апелляционной инстанций отказали ЗАО ИК «Тройка-Диалог» в удовлетворении его требований и оставили решение и предписание Белгородского УФАС России в силе.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