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Принудительная продажа имущества субъекта электроэнергетики стала реальностью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2012, 17:04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2012 года Арбитражный суд Республики Мордовия в полном объеме удовлетворил заявление Управления федеральной антимонопольной службы по Республике Мордовия (Мордовского УФАС России) о принудительной продаже имущества ООО «Горсветэлектросбыт», используемого при купле-продаже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антимонопольного расследования было установлено, что ООО «Горсветэлектросбыт» (сбытовая организация) и МП г.о. Саранск «Горсвет» (сетевая организация) являются аффилированными лицами и осуществляют свою деятельность в границах одной ценовой зоны оптового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Мордовское УФАС России обратилось в суд с заявлением о принудительной продаже имущества, принадлежащего ООО «Горсветэлектросбыт». Арбитражный суд Республики Мордовия удовлетворил заявление антимонопольного органа и обязал ООО «Горсветэлектросбыт» продать имущество, принадлежащее обществу на праве собственности и непосредственно используемое при осуществлении деятельности по производству и купле-продаже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«Применение положений Закона об особенностях функционирования электроэнергетики в переходный период в отношении аффилированных лиц на практике стало возможным только с принятием «третьего антимонопольного пакета». Судебное решение о принудительной продаже имущества «Горсветэлектросбыт» является первым в своем роде и носит прецедентный характер», - подчеркнула руководитель Мордовского УФАС России Юлия Попкова.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Запрет на совмещение естественно-монопольных и конкурентных видов деятельности в электроэнергетике юридическими лицами, индивидуальными предпринимателями, а также аффилированными лицами в границах одной ценовой зоны оптового рынка закреплен статьей 6 Закона об особенностях функционирования электроэнергетики в переходный период.</w:t>
      </w:r>
      <w:r>
        <w:br/>
      </w:r>
      <w:r>
        <w:t xml:space="preserve">
Согласно статье 6, обращение в арбитражный суд с требованием о прекращении деятельности индивидуальных предпринимателей - хозяйствующих субъектов осуществляется антимонопольным органом.</w:t>
      </w:r>
      <w:r>
        <w:br/>
      </w:r>
      <w:r>
        <w:t xml:space="preserve">
В случае если принудительная реорганизация юридического лица не может обеспечить выполнение установленных требований, антимонопольный орган обращается в суд с заявлением о принудительной продаже имущества, принадлежащего юридическому лицу на праве собственности и непосредственно используемого при осуществлении деятельности по производству и (или) купле-продаже электрической энергии.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