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Московская объединенная электросетевая компания нарушила антимонопольное законодательство при проведении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2012, 13:58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2012 года Комиссия Федеральной антимонопольной службы (ФАС России) признала ОАО «Московская объединенная электросетевая компания» (ОАО «МОЭСК») нарушившим антимонопольное законодательство в части проведения торгов и порядка заключения договоров по статье 18.1 ФЗ «О защите конкуренции».</w:t>
      </w:r>
      <w:r>
        <w:br/>
      </w:r>
      <w:r>
        <w:t xml:space="preserve">
Дело о нарушении антимонопольного законодательства было возбуждено по жалобе ООО «РДМ-Сервис». ОАО «МОЭСК» проводило открытый конкурс (без предварительного квалификационного отбора) с целью заключения договора на выполнение работ по техническому обслуживанию и ремонту самоходных машин для нужд его филиала – МКС (Московские кабельные сети).</w:t>
      </w:r>
      <w:r>
        <w:br/>
      </w:r>
      <w:r>
        <w:t xml:space="preserve">
В результате рассмотрения материалов, ФАС России установила, что при оценке конкурсных заявок, в том числе от ООО «РДМ-Сервис», к участникам закупки были предъявлены требования, которые не указаны в документации о закупке, что противоречит требованиям ч.6 ст.3 ФЗ «О закупках товаров, работ, услуг отдельными видами юридических лиц» (ФЗ-223).</w:t>
      </w:r>
      <w:r>
        <w:br/>
      </w:r>
      <w:r>
        <w:t xml:space="preserve">
На основании этого Комиссия ФАС России признала жалобу ООО «РДМ-Сервис» обоснованной и выдала ОАО «МОЭСК» предписание об аннулировании результатов конкурса.</w:t>
      </w:r>
      <w:r>
        <w:br/>
      </w:r>
      <w:r>
        <w:t xml:space="preserve">
«К участнику торгов можно применить только те правила, которые установлены документацией, а вольное толкование конкурсной документации членами комиссии МОЭСК является нарушением ФЗ-223», - прокомментировал решение начальник Управления ЖКХ, строительства и природных ресурсов Вадим Соловьев.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1 января 2012 года вступил в силу Федеральный закон «О закупках товаров, работ, услуг отдельными видами юридических лиц» (223-ФЗ), устанавливающий общие принципы закупки товаров, работ, услуг, в том числе государственными корпорациями и компаниями, ФГУПами и хозяйственными обществами, в уставном капитале которых доля участия государства превышает 50% (заказчики).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