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Реклама вклада ОТП Банка вводит в заблуждение потребителей предлагаемой финансовой услуги</w:t>
      </w:r>
    </w:p>
    <w:p xmlns:w="http://schemas.openxmlformats.org/wordprocessingml/2006/main" xmlns:pkg="http://schemas.microsoft.com/office/2006/xmlPackage" xmlns:str="http://exslt.org/strings" xmlns:fn="http://www.w3.org/2005/xpath-functions">
      <w:r>
        <w:t xml:space="preserve">07 ноября 2012, 14:00</w:t>
      </w:r>
    </w:p>
    <w:p xmlns:w="http://schemas.openxmlformats.org/wordprocessingml/2006/main" xmlns:pkg="http://schemas.microsoft.com/office/2006/xmlPackage" xmlns:str="http://exslt.org/strings" xmlns:fn="http://www.w3.org/2005/xpath-functions">
      <w:r>
        <w:t xml:space="preserve">Комиссия ФАС России признала ненадлежащей наружную рекламу финансовой услуги ОАО «ОТП Банк» - вклада по ставке до 13 % годовых, поскольку в ней  мелким, нечитаемым шрифтом сообщались иные условия, влияющие на сумму доходов, которые получат воспользовавшиеся услугами лица. Такая реклама противоречит требованиям части 7 статьи 5, пункта 2 части 2 статьи 28 ФЗ «О рекламе».</w:t>
      </w:r>
      <w:r>
        <w:br/>
      </w:r>
      <w:r>
        <w:t xml:space="preserve">
Комиссия ФАС России пришла к такому выводу, поскольку в рекламе вклада, выполненные мелким нечитаемым шрифтом сведения о ставке 13 % годовых, не были доведены до неопределённого круга лиц надлежащим образом. В связи с чем потребитель фактически не получил предусмотренную законом информацию и вводится в заблуждение относительно предлагаемой финансовой услуги.</w:t>
      </w:r>
      <w:r>
        <w:br/>
      </w:r>
      <w:r>
        <w:t xml:space="preserve">
Реклама вклада ОАО «ОТП Банк» распространялась в  июле 2012 г. на отдельно стоящей рекламной конструкции (щит 3х6, призматрон) возле «Планетария» в г. Москве. Информация о вкладе в рекламе была доступна в течение 20 секунд. В  рекламе финансовой услуги  крупным шрифтом указано: «Откройте вклад в ОТП Банке до 13% годовых*. Доступно и просто  (495) 775-4-775ОТПбанк». В нижней же части рекламного щита указана информация с условиями предоставления вклада, где мелким шрифтом сообщались иные условия, влияющие на сумму доходов, которые получат воспользовавшиеся услугами лица. Аналогичная реклама распространялась в августе 2012 г. на рекламной конструкции в г. Москве на крыше  Ювелирного магазина на Большой Садовой улице. </w:t>
      </w:r>
      <w:r>
        <w:br/>
      </w:r>
      <w:r>
        <w:t xml:space="preserve">
К условиям, влияющим на сумму доходов, которые получат воспользовавшиеся вкладом лица, относятся сумма вклада, срок вклада, процентная ставка по вкладу, а также иные условия, если их включение в договор банковского вклада может повлиять на сумму денежных средств, которую вкладчик должен получить по договору.</w:t>
      </w:r>
      <w:r>
        <w:br/>
      </w:r>
      <w:r>
        <w:t xml:space="preserve">
Размещение привлекательной для потребителя информации крупным шрифтом, а менее привлекательной информации – способом, затрудняющим её восприятие (с учётом размера рекламной конструкции и шрифта текста рекламы, а также его местоположения), свидетельствует о недобросовестности рекламы.</w:t>
      </w:r>
      <w:r>
        <w:br/>
      </w:r>
      <w:r>
        <w:t xml:space="preserve">
Рекламодателю - ОАО «ОТП Банк» выдано предписание о дальнейшем распространении ненадлежащей рекламы вклада, материалы дела переданы для возбуждения дела об административном правонарушении для определения размера штрафа.</w:t>
      </w:r>
    </w:p>
    <w:p xmlns:w="http://schemas.openxmlformats.org/wordprocessingml/2006/main" xmlns:pkg="http://schemas.microsoft.com/office/2006/xmlPackage" xmlns:str="http://exslt.org/strings" xmlns:fn="http://www.w3.org/2005/xpath-functions">
      <w:r>
        <w:t xml:space="preserve">Справка</w:t>
      </w:r>
      <w:r>
        <w:br/>
      </w:r>
      <w:r>
        <w:t xml:space="preserve">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