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Нотариат в России должен развиваться в строгом соответствии с конкурентным законодательством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2012,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представила свое видение обсуждаемого в настоящее время проекта Федерального закона «О нотариате и нотариальной деятельности в Российской Федерации». В своём письме, направленном в Министерство юстиции РФ, ведомство дает разъяснения по поводу предполагаемого единообразного установления размеров нотариального тарифа во всех регионах РФ, перечня услуг правового и технического характера, оказываемых при осуществлении нотариального действия, административную ответственность нотариусов и иных уполномоченных лиц за необоснованный отказ от совершения нотариальных действий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надеется на плодотворное сотрудничество с разработчиками законопроекта и выражает готовность участвовать в работе по доработке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«Позиция ФАС России затрагивает экономические основы нотариата в России и направлена на создание конкурентного рынка в этой сфере с доступными ценами», - отметил начальник Аналитического Управления ФАС России Алексей Сушкевич.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