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Нурлан Алдабергенов: Конкуренция – это развитие, успех в будущем и решение стоящих перед нами задач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2012, 17:48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«Вопросы конкуренции и антимонопольного регулирования – одни из самых важных задач Евразийской экономической комиссии», - заявил Нурлан Алдабергенов Член Коллегии - Министр по конкуренции и антимонопольному регулированию ЕЭК в ходе заседания Коллегии ФАС России, проходящего в открывшемся сегодня Учебном Центре ФАС России в г. Казань.</w:t>
      </w:r>
      <w:r>
        <w:br/>
      </w:r>
      <w:r>
        <w:t xml:space="preserve">
В своем выступлении Нурлан Алдабергенов подчеркнул, что унификация методологии по формированию тарифов позволит снизить их уровень, обеспечит прозрачность и открытость, а также даст равные возможности при закупках всем потенциальным поставщикам.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«Находясь в Республике Казахстан, Российской Федерации или Республике Беларусь – везде предприниматели смогут участвовать в торгах»,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Министр по конкуренции и антимонопольному регулированию ЕЭК рассказал о необходимости формирования единой конкурентной политики в рамках единого экономического пространства (ЕЭП), которое должно вестись по трем основным направлениям: антимонопольное регулирование, ценовое регулирование, государственные и муниципальные закупки. В качестве первоочередных задач по антимонопольному регулированию Министр ЕЭК назвал гармонизацию законодательства Республики Казахстан, Российской Федерации и Республики Беларусь в области конкурентной политики, принятие нормативных правовых актов ЕЭП, разработку Модельного закона о конкуренции и принятие Конкурентного кодекса ЕЭП.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«Модельный закон будет носить рекомендательный характер, он будет подписан главами Белоруссии, Казахстана и России в конце следующего года, - заявил Нурлан Алдабергенов. - В связи с этим мы планируем проводить мероприятия, одно из которых хотели бы провести в Учебном Центре ФАС России».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