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Кабели связи в Республике Татарстан могут размещаться подвесным способом</w:t>
      </w:r>
    </w:p>
    <w:p xmlns:w="http://schemas.openxmlformats.org/wordprocessingml/2006/main" xmlns:pkg="http://schemas.microsoft.com/office/2006/xmlPackage" xmlns:str="http://exslt.org/strings" xmlns:fn="http://www.w3.org/2005/xpath-functions">
      <w:r>
        <w:t xml:space="preserve">11 июля 2012, 19:05</w:t>
      </w:r>
    </w:p>
    <w:p xmlns:w="http://schemas.openxmlformats.org/wordprocessingml/2006/main" xmlns:pkg="http://schemas.microsoft.com/office/2006/xmlPackage" xmlns:str="http://exslt.org/strings" xmlns:fn="http://www.w3.org/2005/xpath-functions">
      <w:r>
        <w:t xml:space="preserve">11 июля 2012 года ФАС России принято решение о прекращении рассмотрения дела, возбужденного в отношении Правительства Республики Татарстан в связи с добровольным устранением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Указанными актами органам местного самоуправления предложено запретить размещение кабелей связи подвесным способом, а также установлен срок завершения работ по переводу подвесных линий связи в подземные сооружения.</w:t>
      </w:r>
    </w:p>
    <w:p xmlns:w="http://schemas.openxmlformats.org/wordprocessingml/2006/main" xmlns:pkg="http://schemas.microsoft.com/office/2006/xmlPackage" xmlns:str="http://exslt.org/strings" xmlns:fn="http://www.w3.org/2005/xpath-functions">
      <w:r>
        <w:t xml:space="preserve">ФАС России, основываясь на позиции Арбитражных судов и нормативных правовых актах, обоснованно полагает, что распоряжения Кабинета Министров Республики Татарстан носят обязательный характер. ФАС России также учитывает, что во исполнение распоряжений Кабинета Министров Администрации муниципальных образований приняли соответствующие акты и осуществляют контроль их исполнения, обязывая операторов связи демонтировать кабели связи, размещенные не в подземных коммуникациях.</w:t>
      </w:r>
    </w:p>
    <w:p xmlns:w="http://schemas.openxmlformats.org/wordprocessingml/2006/main" xmlns:pkg="http://schemas.microsoft.com/office/2006/xmlPackage" xmlns:str="http://exslt.org/strings" xmlns:fn="http://www.w3.org/2005/xpath-functions">
      <w:r>
        <w:t xml:space="preserve">В основном, подвесным способом кабели связи размещают операторы, предоставляющие услуги кабельного телевидения и доступа к сети Интернет: Операторы связи, работающие в Республике Татарстан заявили, что перевод кабелей связи в подземные коммуникации приведет к существенному удорожанию услуг связи для потребителей (как минимум на 30%) и даже к уходу с рынка некоторых операторов.</w:t>
      </w:r>
    </w:p>
    <w:p xmlns:w="http://schemas.openxmlformats.org/wordprocessingml/2006/main" xmlns:pkg="http://schemas.microsoft.com/office/2006/xmlPackage" xmlns:str="http://exslt.org/strings" xmlns:fn="http://www.w3.org/2005/xpath-functions">
      <w:r>
        <w:t xml:space="preserve">ФАС России считает, что принятие подобных актов приводит к созданию преимущественных условий деятельности хозяйствующим субъектам, в том числе операторам связи, имеющим собственные линейно-кабельные сооружения, и приводит (может привести) к ограничению конкуренции на рынках услуг связи.</w:t>
      </w:r>
    </w:p>
    <w:p xmlns:w="http://schemas.openxmlformats.org/wordprocessingml/2006/main" xmlns:pkg="http://schemas.microsoft.com/office/2006/xmlPackage" xmlns:str="http://exslt.org/strings" xmlns:fn="http://www.w3.org/2005/xpath-functions">
      <w:r>
        <w:t xml:space="preserve">В ходе рассмотрения дела Правительство Республики Татарстан 10 июля 2012 года приняло распоряжение, отменяющее ранее принятые распоряжения, устранив тем самым нарушения антимонопольного законодательства. Кроме того, представители Правительства Республики Татарстан доведут до сведения органов местного самоуправления Республики Татарстан новое распоряжение, что будет являться основанием для  приведения актов, принятых во исполнение отмененных распоряжений, в соответствие с действующими нормативными правовыми актами Республики.</w:t>
      </w:r>
    </w:p>
    <w:p xmlns:w="http://schemas.openxmlformats.org/wordprocessingml/2006/main" xmlns:pkg="http://schemas.microsoft.com/office/2006/xmlPackage" xmlns:str="http://exslt.org/strings" xmlns:fn="http://www.w3.org/2005/xpath-functions">
      <w:r>
        <w:t xml:space="preserve">ФАС России приветствует решение Правительства Республики Татарстан о внесении изменений в нормативные правовые акты Республики, способствующие развитию конкуренции на рынках услуг связи.</w:t>
      </w:r>
    </w:p>
    <w:p xmlns:w="http://schemas.openxmlformats.org/wordprocessingml/2006/main" xmlns:pkg="http://schemas.microsoft.com/office/2006/xmlPackage" xmlns:str="http://exslt.org/strings" xmlns:fn="http://www.w3.org/2005/xpath-functions">
      <w:r>
        <w:t xml:space="preserve">ФАС России отмечает, что и в дальнейшем будет внимательно осуществлять мониторинг принятия подобных актов органами государственной власти субъектов РФ и органами местного самоуправления, а также осуществления их должностными лицами действий, которые могут создавать дополнительные барьеры для осуществления деятельности на рынке услуг связи и сдерживать развитие конкуренции.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