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Минобороны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2012, 11:00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в отношении Министерства обороны Российской Федерации в лице Военно-морского Флота Российской Федерации (ВМФ России). В действиях ВМФ России усматриваются признаки нарушения ч. 1 ст. 15 Федерального закона «О защите конкуренции» (ограничивающие конкуренцию действия федеральных органов исполнительной власти).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ВМФ России своим решением определило ООО «РНК» единственным поставщиком комплектующего изделия специального назначения, необходимого ОАО «Зеленодольский завод имени А.М. Горького» для выполнения государственного контракта на поставку вооружения и военной техники.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Руководствуясь этим решением, ОАО «Зеленодольский завод имени А.М. Горького» расторгло заключенный ранее договор поставки с производителем указанного изделия ОАО «ПНППК», после чего заключило новый договор с ООО «РНК».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ВМФ России ограничил ОАО «Зеленодольский завод имени А.М. Горького» в выборе поставщика необходимого комплектующего изделия, что могло привести к ограничению конкуренции на соответствующем товарном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ФАС России установила, что ООО «РНК» не является производителем соответствующего изделия, а также не имело его в наличии на момент заключения договорных отношений с ОАО «Зеленодольский завод имени А.М. Горького».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ООО «РНК» не смогло выполнить взятых на себя обязательств по поставке продукции, что создало для ОАО «Зеленодольский завод имени А.М. Горького» угрозу невозможности исполнения государственного контракта в срок и наложения значительных штрафных санкций.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«Комиссии предстоит разобраться, чем были обоснованы действия военного ведомства по определению ООО «РНК» поставщиком», - комментирует заместитель начальника Управления контроля промышленности и оборонного комплекса Андрей Грешнев.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назначено на 15 августа 2012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</w:t>
      </w:r>
      <w:r>
        <w:br/>
      </w:r>
      <w:r>
        <w:t xml:space="preserve">
В соответствии с частью 1 статьи 15 Закона о защите конкуренции, установлен запрет 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или организаций, участвующих в предоставлении государственных или муниципальных услуг, которые приводят или могут привести к недопущению, ограничению, устранению конкуренции.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