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Ростелеком распространяло рекламу антивирусного программного обеспечения без согласия абонента</w:t>
      </w:r>
    </w:p>
    <w:p xmlns:w="http://schemas.openxmlformats.org/wordprocessingml/2006/main" xmlns:pkg="http://schemas.microsoft.com/office/2006/xmlPackage" xmlns:str="http://exslt.org/strings" xmlns:fn="http://www.w3.org/2005/xpath-functions">
      <w:r>
        <w:t xml:space="preserve">09 апреля 2012, 13:17</w:t>
      </w:r>
    </w:p>
    <w:p xmlns:w="http://schemas.openxmlformats.org/wordprocessingml/2006/main" xmlns:pkg="http://schemas.microsoft.com/office/2006/xmlPackage" xmlns:str="http://exslt.org/strings" xmlns:fn="http://www.w3.org/2005/xpath-functions">
      <w:r>
        <w:t xml:space="preserve">Комиссия ФАС России признала 2 апреля 2012 года действия компании «Ростелеком» (ОАО) по распространению рекламы антивирусного программного обеспечения без получения предварительного согласия абонента нарушающими требования части 1 статьи 18 Федерального закона «О рекламе». Компании выдано предписание об устранении нарушения. Материалы дела переданы должностному лицу ФАС России для возбуждения дела об административном правонарушении для определения меры ответственности – размера штрафа,  за нарушение закона.</w:t>
      </w:r>
    </w:p>
    <w:p xmlns:w="http://schemas.openxmlformats.org/wordprocessingml/2006/main" xmlns:pkg="http://schemas.microsoft.com/office/2006/xmlPackage" xmlns:str="http://exslt.org/strings" xmlns:fn="http://www.w3.org/2005/xpath-functions">
      <w:r>
        <w:t xml:space="preserve">В ФАС России поступило обращение гражданина о признаках  нарушения законодательства в рекламе, распространявшейся на официальном сайте Нижегородского филиала компании ОАО «Ростелеком».  А именно: при входе в Интернет через провайдера Ростелеком, вместо первой страницы, выбранной пользователем, автоматически показывается рекламная страница филиала «Волга» компании Ростелеком с рекламой антивирусного программного обеспечения. </w:t>
      </w:r>
      <w:r>
        <w:br/>
      </w:r>
      <w:r>
        <w:br/>
      </w:r>
      <w:r>
        <w:t xml:space="preserve">
Гражданин в обращении указал, что согласие на получение рекламной информации не давал. «Ростелеком» (ОАО) не предоставила информации, свидетельствующей о согласии гражданина на получения рекламной информации.</w:t>
      </w:r>
      <w:r>
        <w:br/>
      </w:r>
      <w:r>
        <w:t xml:space="preserve">
Комиссия ФАС России пришла к выводу, что претензия гражданина законна и обоснованна.  </w:t>
      </w:r>
      <w:r>
        <w:br/>
      </w:r>
      <w:r>
        <w:br/>
      </w:r>
      <w:r>
        <w:t xml:space="preserve">
Согласно части 6 статьи 38 закона о рекламе рекламораспространитель, в этом случае – компания «Ростелеком» (ОАО),  несет ответственность за нарушение.</w:t>
      </w:r>
    </w:p>
    <w:p xmlns:w="http://schemas.openxmlformats.org/wordprocessingml/2006/main" xmlns:pkg="http://schemas.microsoft.com/office/2006/xmlPackage" xmlns:str="http://exslt.org/strings" xmlns:fn="http://www.w3.org/2005/xpath-functions">
      <w:r>
        <w:t xml:space="preserve">Справка</w:t>
      </w:r>
      <w:r>
        <w:br/>
      </w:r>
      <w:r>
        <w:t xml:space="preserve">
1. Согласно части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xmlns:w="http://schemas.openxmlformats.org/wordprocessingml/2006/main" xmlns:pkg="http://schemas.microsoft.com/office/2006/xmlPackage" xmlns:str="http://exslt.org/strings" xmlns:fn="http://www.w3.org/2005/xpath-functions">
      <w:r>
        <w:t xml:space="preserve">2. В прошлом году антимонопольные органы рассмотрели более 5 тысяч заявлений о несоответствии рекламы требованиям законодательства о рекламе. В результате проделанной работы было возбуждено более 5 тысяч дел, в ходе рассмотрения которых пресечено более 12 тысяч различных нарушений закона</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