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реклама - это всегда вызов, но - не вызов обществу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2012, 14:51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охарактеризовал рекламу заместитель руководителя Федеральной антимонопольной службы (ФАС России), председатель Координационного совета по рекламе при Межгосударственном совете по антимонопольной политике (МСАП) Андрей Кашеваров на восьмом заседании  Совета  4 апреля 2012 года в Санкт-Петербурге в рамках Форума «Праздничное оформление. Реклама и информация.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Координационного совета приняли участие представители антимонопольных органов государств – участников СНГ, бизнес сообщества, органов власти г. Санкт-Петербург. На церемонии открытия  участников Форума поприветствовал вице-губернатор г. Санкт-Петербург Василий Кичеджи, президент общественного совета по рекламе г. Санкт-Петербург, вице-президент АКАР, заместитель председателя КС Сергей Пилатов и заместитель руководителя ФАС России, председатель КС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первой части заседания Координационного совета Председатель Совета Андрей Кашеваров выступил с докладом «Об актуальных вопросах регулирования рекламного рынка России». В своем Докладе он проинформировал участников заседания о значимых поправках в Федеральный закон «О рекламе», которые были внесены в 2011 году. По его словам, изменения в законодательстве достаточно существенные. Прежде всего, они коснулись регулирования социальной рекламы, также были установлены требования к местам размещения рекламы медицинских услуг по искусственному пребыванию беременности. Кроме того, изменения коснулись и закрепления особенностей порядка проведения проверок в сфере рекламы. Были установлены более жесткие требования и ограничения к рекламе пива и напитков, изготовленных на его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замглавы ФАС России представил статистику нарушений законодательства о рекламе в  2011 году: «Сумма штрафов, назначенных ФАС России за различные нарушения закона о рекламе  в прошлом году составила более 165 млн рублей, в сравнении с более чем 120 млн рублей в 2010 году, это серьезно. Тем более с учетом нижней планки штрафа за нарушение закона  – 100 тысяч рублей, а не 500 тыс. рублей».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рекламы и недобросовестной конкуренции </w:t>
      </w:r>
      <w:r>
        <w:br/>
      </w:r>
      <w:r>
        <w:t xml:space="preserve">
ФАС России Татьяна Никитина представила на обсуждение участников Совета  Доклад «О состоянии рекламной отрасли в государствах – участниках Содружества Независимых Государств». В ходе обсуждения Доклада члены КС приняли решение о создании Рабочей группы по его доработке в рамках сбора и обобщения информации, в целях создания единого подхода (механизма) к  регулированию 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Вторая часть заседания прошла в активном диалоге участников заседания Координационного совета об особенностях законодательного регулирования наружной и социальной рекламы. Говоря о социальной рекламе, А.Кашеваров отметил, что главным, определяющим фактором должна быть социальная ответственность самих рекламодателей, в том числе и органов власти. При обсуждении вопроса, кто же платит в городе за социальную рекламу госорганов,  зам главы ФАС России сказал: «Мы сами платили за рекламу развития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обсуждению обозначенных проблем, участники Совета  приняли единогласное решение о проведении заседаний два раза в год, с учетом наличия различных проблем в регулировании рекламной отрасли.</w:t>
      </w:r>
      <w:r>
        <w:br/>
      </w:r>
      <w:r>
        <w:t xml:space="preserve">
Очередное заседание Совета состоится в г. Кишинев Республика Молдова в первой декаде октября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