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Похоронные компании Перми заплатят штраф, а их руководители могут быть дисквалифицированы</w:t>
      </w:r>
    </w:p>
    <w:p xmlns:w="http://schemas.openxmlformats.org/wordprocessingml/2006/main" xmlns:pkg="http://schemas.microsoft.com/office/2006/xmlPackage" xmlns:str="http://exslt.org/strings" xmlns:fn="http://www.w3.org/2005/xpath-functions">
      <w:r>
        <w:t xml:space="preserve">04 апреля 2012, 15:46</w:t>
      </w:r>
    </w:p>
    <w:p xmlns:w="http://schemas.openxmlformats.org/wordprocessingml/2006/main" xmlns:pkg="http://schemas.microsoft.com/office/2006/xmlPackage" xmlns:str="http://exslt.org/strings" xmlns:fn="http://www.w3.org/2005/xpath-functions">
      <w:r>
        <w:t xml:space="preserve">2 апреля 2012 года Арбитражный суд Пермского края подтвердил: сговор с целью раздела рынка эвакуации умерших незаконен. Суд отказал ООО «Пермский похоронный дом «Содействие» в удовлетворении требований об отмене решения и предписания Управления Федеральной антимонопольной службы по Пермскому краю (Пермское УФАС России).</w:t>
      </w:r>
    </w:p>
    <w:p xmlns:w="http://schemas.openxmlformats.org/wordprocessingml/2006/main" xmlns:pkg="http://schemas.microsoft.com/office/2006/xmlPackage" xmlns:str="http://exslt.org/strings" xmlns:fn="http://www.w3.org/2005/xpath-functions">
      <w:r>
        <w:t xml:space="preserve">Напомним, в 2011 году Пермское УФАС России признало нарушение антимонопольного законодательства со стороны ряда фирм, оказывающих ритуальные услуги.</w:t>
      </w:r>
    </w:p>
    <w:p xmlns:w="http://schemas.openxmlformats.org/wordprocessingml/2006/main" xmlns:pkg="http://schemas.microsoft.com/office/2006/xmlPackage" xmlns:str="http://exslt.org/strings" xmlns:fn="http://www.w3.org/2005/xpath-functions">
      <w:r>
        <w:t xml:space="preserve">ООО «Пермский похоронный дом «Содействие», агентство ритуальных услуг «Реквием» и салон ритуально-похоронного обслуживания «Статус» заключили соглашение, целью которого было получение от полиции информации об умерших гражданах. Получив информацию, ООО «Пермский похоронный дом «Содействие» оставляло часть заказов на вывоз тел умерших для проведения судебно-медицинской экспертизы себе, а остальные распределяло среди участников соглашения. Это нарушает статью 16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Негласный характер соглашения привел к ограничению конкуренции на рынке, его разделу по территориальному принципу, ограничению доступа на товарный рынок иным хозяйствующим субъектам.</w:t>
      </w:r>
    </w:p>
    <w:p xmlns:w="http://schemas.openxmlformats.org/wordprocessingml/2006/main" xmlns:pkg="http://schemas.microsoft.com/office/2006/xmlPackage" xmlns:str="http://exslt.org/strings" xmlns:fn="http://www.w3.org/2005/xpath-functions">
      <w:r>
        <w:t xml:space="preserve">Инициатору незаконной схемы - ООО «Пермский похоронный дом «Содействие» - выдано предписание о перечислении в федеральный бюджет незаконно полученного дохода в размере 455400 рублей.</w:t>
      </w:r>
    </w:p>
    <w:p xmlns:w="http://schemas.openxmlformats.org/wordprocessingml/2006/main" xmlns:pkg="http://schemas.microsoft.com/office/2006/xmlPackage" xmlns:str="http://exslt.org/strings" xmlns:fn="http://www.w3.org/2005/xpath-functions">
      <w:r>
        <w:t xml:space="preserve">«Остальным участникам сговора грозят оборотные штрафы. Кроме того, рассматривается вопрос привлечения должностных лиц, допустивших нарушение закона, к административной ответственности. Возможной мерой наказания может стать и дисквалификация»,—пояснил руководитель Пермского УФАС России Дмитрий Махонин.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