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Российские автопроизводители не должны препятствовать конкуренции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2012, 10:37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марта 2012 года Девятый арбитражный апелляционный суд оставил решения Арбитражного суда г. Москвы без изменения, апелляционную жалобу «Спецтехника – Группа ГАЗ» (ООО «СГГ»), в которой ООО «СГГ» просило признать решение и предписание ФАС России незаконным и необоснованным,— без удовлетворения.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20 апреля 2011 года ФАС России признала ООО «СГГ» нарушившим части 3 статьи 11 Закона о защите конкуренции (в ред. Федерального закона «О защите конкуренции» от 17.07.2009 № 164-ФЗ) путем координации своих дилеров на торгах, которая могла привести к поддержанию цен и экономически необоснованному отказу от заключения договоров с определенными покупателями.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ООО «СГГ» рассылало своим дилерам письма, запрещая под угрозой применения экономических санкций участвовать в тех или иных торгах на поставку техники для государственных нужд или продавать эту технику победителям торгов, которые по тем или иным причинам не удовлетворяли      ООО «СГГ».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суды двух инстанций подтвердили правомерность вынесенного ФАС России решения и предписания в отношении ООО «СГГ», указав, что координация экономической деятельности дилеров на торгах является антиконкурентной и законодательно запрещена.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управление по борьбе с картелями ФАС России поступила информация, что подобные действия по незаконной координации осуществляют и другие автопроизводители, - сообщил начальник управления по борьбе с картелями Александр Кинёв, - в настоящее время мы проводим ряд проверок с целью выявления и пресечения этих нарушений антимонопольного законодательства».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