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в 2011 году возбуждено 180 административных дел по признакам несоблюдения законодательства об энергосбережении</w:t>
      </w:r>
    </w:p>
    <w:p xmlns:w="http://schemas.openxmlformats.org/wordprocessingml/2006/main" xmlns:pkg="http://schemas.microsoft.com/office/2006/xmlPackage" xmlns:str="http://exslt.org/strings" xmlns:fn="http://www.w3.org/2005/xpath-functions">
      <w:r>
        <w:t xml:space="preserve">05 апреля 2012, 10:35</w:t>
      </w:r>
    </w:p>
    <w:p xmlns:w="http://schemas.openxmlformats.org/wordprocessingml/2006/main" xmlns:pkg="http://schemas.microsoft.com/office/2006/xmlPackage" xmlns:str="http://exslt.org/strings" xmlns:fn="http://www.w3.org/2005/xpath-functions">
      <w:r>
        <w:t xml:space="preserve">ФАС России продолжает контролировать хозсубъекты в рамках соблюдения ими законодательства об энергосбережении и о повышении энергетической эффективности</w:t>
      </w:r>
    </w:p>
    <w:p xmlns:w="http://schemas.openxmlformats.org/wordprocessingml/2006/main" xmlns:pkg="http://schemas.microsoft.com/office/2006/xmlPackage" xmlns:str="http://exslt.org/strings" xmlns:fn="http://www.w3.org/2005/xpath-functions">
      <w:r>
        <w:t xml:space="preserve">В соответствии с подпунктом 5.3.1.16 Положения о Федеральной антимонопольной службе (ФАС России), утвержденного постановлением Правительства Российской Федерации от 30 июня 2004 года № 331, антимонопольная служба осуществляет контроль за соблюдением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xmlns:w="http://schemas.openxmlformats.org/wordprocessingml/2006/main" xmlns:pkg="http://schemas.microsoft.com/office/2006/xmlPackage" xmlns:str="http://exslt.org/strings" xmlns:fn="http://www.w3.org/2005/xpath-functions">
      <w:r>
        <w:t xml:space="preserve">В июле 2010 года ФАС России направила поручение территориальным органам о необходимости проведения проверки соблюдения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неправомерного отказа от заключения договора, регулирующего условия установки замены и (или) эксплуатации прибора учета, а также обязанности предоставления предложения об оснащении жилых домов приборами учета.</w:t>
      </w:r>
    </w:p>
    <w:p xmlns:w="http://schemas.openxmlformats.org/wordprocessingml/2006/main" xmlns:pkg="http://schemas.microsoft.com/office/2006/xmlPackage" xmlns:str="http://exslt.org/strings" xmlns:fn="http://www.w3.org/2005/xpath-functions">
      <w:r>
        <w:t xml:space="preserve">По результатам проверки территориальными органами ФАС России в 2011 году возбуждены 180 административных дел по признакам несоблюдения законодательства об энергосбережении, из них:</w:t>
      </w:r>
      <w:r>
        <w:br/>
      </w:r>
      <w:r>
        <w:t xml:space="preserve">
•	в 1 квартале 2011 года 29 хозяйствующих субъектов (23 юридических и 6 физических лиц) привлечены к административной ответственности, наложено штрафов на юридические и физические лица в размере 2 370 000 рублей;</w:t>
      </w:r>
      <w:r>
        <w:br/>
      </w:r>
      <w:r>
        <w:t xml:space="preserve">
•	во 2 квартале 2011 года 117 хозяйствующих субъектов (93 юридических и 24 физических лица) привлечены к административной ответственности, наложено штрафов на юридические и физические лица в размере 8 540 000 рублей;</w:t>
      </w:r>
      <w:r>
        <w:br/>
      </w:r>
      <w:r>
        <w:t xml:space="preserve">
•	в 3 квартале 2011 года 31 хозяйствующий субъект (22 юридических лица и 9 физических лиц) привлечены к административной ответственности, наложено штрафов в размере 2 000 000 рублей.</w:t>
      </w:r>
      <w:r>
        <w:br/>
      </w:r>
      <w:r>
        <w:t xml:space="preserve">
•	в 4 квартале 3 к административной ответственности привлечены 3 юридических лица, общая сумма наложенных штрафов – 250 000 рублей.</w:t>
      </w:r>
    </w:p>
    <w:p xmlns:w="http://schemas.openxmlformats.org/wordprocessingml/2006/main" xmlns:pkg="http://schemas.microsoft.com/office/2006/xmlPackage" xmlns:str="http://exslt.org/strings" xmlns:fn="http://www.w3.org/2005/xpath-functions">
      <w:r>
        <w:t xml:space="preserve">«Энергоэффективность и энергосбережение являются одними из главных приоритетов в государственной политике, - отметил начальник Управления контроля электроэнергетики ФАС России Виталий Королев. Деятельность антимонопольного органа в этом направлении является одной из составляющих реализации Государственной программы «Энергосбережение и повышение энергетической эффективности на период до 2020 года».</w:t>
      </w:r>
    </w:p>
    <w:p xmlns:w="http://schemas.openxmlformats.org/wordprocessingml/2006/main" xmlns:pkg="http://schemas.microsoft.com/office/2006/xmlPackage" xmlns:str="http://exslt.org/strings" xmlns:fn="http://www.w3.org/2005/xpath-functions">
      <w:r>
        <w:t xml:space="preserve">По словам начальника Управления, электроэнергетика обладает значительным потенциалом. Развитие такого направления невозможно без объективных данных учета потребления электроэнергии, что подчеркивает важность контроля в сфере установки приборов учета.</w:t>
      </w:r>
    </w:p>
    <w:p xmlns:w="http://schemas.openxmlformats.org/wordprocessingml/2006/main" xmlns:pkg="http://schemas.microsoft.com/office/2006/xmlPackage" xmlns:str="http://exslt.org/strings" xmlns:fn="http://www.w3.org/2005/xpath-functions">
      <w:r>
        <w:t xml:space="preserve">«Результат нашей работы - ежеквартальный мониторинг количества нарушений в данной сфере показывает динамику снижения количества нарушений», - подчеркнул Королев.</w:t>
      </w:r>
    </w:p>
    <w:p xmlns:w="http://schemas.openxmlformats.org/wordprocessingml/2006/main" xmlns:pkg="http://schemas.microsoft.com/office/2006/xmlPackage" xmlns:str="http://exslt.org/strings" xmlns:fn="http://www.w3.org/2005/xpath-functions">
      <w:r>
        <w:br/>
      </w:r>
      <w:r>
        <w:t xml:space="preserve">
Справка:</w:t>
      </w:r>
      <w:r>
        <w:br/>
      </w:r>
      <w:r>
        <w:t xml:space="preserve">
В соответствии с частью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w:t>
      </w:r>
    </w:p>
    <w:p xmlns:w="http://schemas.openxmlformats.org/wordprocessingml/2006/main" xmlns:pkg="http://schemas.microsoft.com/office/2006/xmlPackage" xmlns:str="http://exslt.org/strings" xmlns:fn="http://www.w3.org/2005/xpath-functions">
      <w:r>
        <w:t xml:space="preserve">В соответствии с частью 10 статьи 13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до 1 июля 2010 года организации, указанные в части 9 статьи 13 Закона об энергосбережении, обязаны предоставить собственникам жилых домов, указанных в части 5 статьи 13 Закона об энергосбережении,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статьи 13 Закона об энергосбережении, предложения об оснащении объектов, указанных в частях 5 и 6 статьи 13 Закона об энергосбережении, приборами учета используемых энергетических ресурсов, снабжение которыми или передачу которых осуществляют указанные организации.</w:t>
      </w:r>
    </w:p>
    <w:p xmlns:w="http://schemas.openxmlformats.org/wordprocessingml/2006/main" xmlns:pkg="http://schemas.microsoft.com/office/2006/xmlPackage" xmlns:str="http://exslt.org/strings" xmlns:fn="http://www.w3.org/2005/xpath-functions">
      <w:r>
        <w:t xml:space="preserve">Пунктами 6 и 12 статьи 9.16 Кодекса Российской Федерации об административных правонарушениях предусмотрена административная  ответственность за несоблюдение вышеуказанными организациями требований  законодательства об энергосбережении и повышении энергетической эффективности.</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