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отстояла включение в закон об охране здоровья граждан нормы о взаимозаменяемости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2012, 14:41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разработала и добилась включения в Федеральный закон «Об основах охраны здоровья граждан в Российской Федерации» нормы, регулирующей взаимозаменяемость медицинских изделий. Эта норма содержится в статье 38 закона об основах охраны здоровья граждан 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Теперь с 1 июля 2012 года в соответствии со статьей 38 закона Росздравнадзор будет обязан определять взаимозаменяемость медицинских изделий и вносить эти сведения в государственный реестр медицинских изделий и организаций, осуществляющих производство и изготовление медицинских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Эта норма закона  позволит минимизировать случаи составления технического задания документации о торгах под конкретного производителя (поставщика), обеспечит допуск к участию в торгах максимального количества участников размещения заказа, предлагающих взаимозаменяемые медицинские изделия, что создаст реальные возможности для снижения цен при проведении торгов за счет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«Эта норма закона позволит нам в короткие сроки проводить анализ рынка изделий медицинского назначения при осуществлении государственного контроля за экономической концентрацией и рассмотрении вопроса о возбуждении дел по признакам нарушения антимонопольного законодательства», - отметила заместитель начальника управления контроля социальной сферы и торговли ФАС России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