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признало факт антиконкурентных устных договоренностей  на рынке услуг перевозки такси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2011, 11:01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управление Федеральной антимонопольной службы (Московское УФАС России) признало ОАО «Внуково-Инвест», ООО «Фортуна-Капитал», ООО «Транс-Фри» и ООО «МегаполисАвто» нарушившими антимонопольное законодательство (часть 2 статьи 11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многочисленными жалобами граждан, УФАС России по г.Москва весной 2011 года провело внеплановую выездную проверку деятельности ОАО «Аэропорт Внуково, ОАО «Международный аэропорт «Внуково» и ОАО «Внуково-Инвест», а также хозяйствующих субъектов, осуществляющих деятельность на их территории.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проверки специалисты Московского УФАС России установили, что автомобили такси ООО «МегаполисАвто» и ООО «ТрансФри» пользуются правом преимущественного движения на территории Аэропорта. При этом услуги по организации стоянки автомобилей на всей привокзальной площади Аэропорта оказывает ООО «ФортунаКапитал», а имущество, используемое для организации парковки, принадлежит ОАО «Внуково-Инвест» и сдается в аренду ООО «ФортунаКапитал».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Московского УФАС России подтвердила факт наличия антиконкурентных устных договоренностей между ОАО «Внуково-Инвест», ООО «Фортуна-Капитал», ООО «Транс-Фри» и ООО «МегаполисАвто», которые привели к ограничению конкуренции на рынке услуг перевозки такси.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выдало ОАО «Внуково-Инвест», ООО «Фортуна-Капитал», ООО «Транс-Фри» и ООО «МегаполисАвто» предписания о совершении действий, направленных на устранение нарушений антимонопольного законодательства.</w:t>
      </w:r>
      <w:r>
        <w:br/>
      </w:r>
      <w:r>
        <w:br/>
      </w:r>
      <w:r>
        <w:t xml:space="preserve">
«Принятие мер антимонопольного реагирования Московским УФАС России направлено на обеспечение свободного доступа всех легальных перевозчиков в зону посадки и высадки пассажиров, - прокомментировала дело заместитель руководителя Елена Петрусенко, - поэтому исполнение предписания не только окажет положительную динамику для развития конкуренции на рынке оказания таксомоторных услуг на данном сегменте рынка, но главное — обеспечит комфортные условия пассажирам».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