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Химические компании могут быть привлечены к уголовной ответственности за заключение антиконкурентного соглашения</w:t>
      </w:r>
    </w:p>
    <w:p xmlns:w="http://schemas.openxmlformats.org/wordprocessingml/2006/main" xmlns:pkg="http://schemas.microsoft.com/office/2006/xmlPackage" xmlns:str="http://exslt.org/strings" xmlns:fn="http://www.w3.org/2005/xpath-functions">
      <w:r>
        <w:t xml:space="preserve">12 декабря 2011, 10:28</w:t>
      </w:r>
    </w:p>
    <w:p xmlns:w="http://schemas.openxmlformats.org/wordprocessingml/2006/main" xmlns:pkg="http://schemas.microsoft.com/office/2006/xmlPackage" xmlns:str="http://exslt.org/strings" xmlns:fn="http://www.w3.org/2005/xpath-functions">
      <w:r>
        <w:t xml:space="preserve">8 декабря 2011 года Федеральная антимонопольная служба (ФАС России) прекратила дело в отношении ЗАО «Первая химическая компания», ООО «Бекборн», ОАО «Каустик» (г. Стерлитамак), ОАО «Владимирский химический завод», ОАО «Пласткаб», ОАО «Саянскхимпласт» и  группы лиц в составе: ООО «Сибур», ЗАО «Сибур Холдинг», ОАО «Сибур-Нефтехим» в связи с истечением срока давности привлечения к ответственности за  нарушение антимонопольного законодательства.</w:t>
      </w:r>
    </w:p>
    <w:p xmlns:w="http://schemas.openxmlformats.org/wordprocessingml/2006/main" xmlns:pkg="http://schemas.microsoft.com/office/2006/xmlPackage" xmlns:str="http://exslt.org/strings" xmlns:fn="http://www.w3.org/2005/xpath-functions">
      <w:r>
        <w:t xml:space="preserve">В ходе рассмотрения дела ФАС России выяснила, что в 2004 году ЗАО «Первая химическая компания»,  ООО «Бекборн», ЗАО «Каустик» (г. Стерлитамак), ОАО «Владимирский химический завод», ОАО «Пласткаб», ОАО «Саянскхимласт», ЗАО «АК Сибур» заключили соглашение на товарном рынке оптовых поставок кабельных пластикатов, которое привело к установлению цен, разделу товарного рынка по объемам продажи и покупателей. На момент заключения этого соглашения это противоречило закону «О конкуренции и ограничении монополистической деятельности на товарных рынках».</w:t>
      </w:r>
    </w:p>
    <w:p xmlns:w="http://schemas.openxmlformats.org/wordprocessingml/2006/main" xmlns:pkg="http://schemas.microsoft.com/office/2006/xmlPackage" xmlns:str="http://exslt.org/strings" xmlns:fn="http://www.w3.org/2005/xpath-functions">
      <w:r>
        <w:t xml:space="preserve">«Несмотря на то, что истек срок давности нарушения антимонопольного законодательства, ФАС России полагает, что есть основания для решения вопроса о возбуждении уголовного дела по ст. 178 УК РФ, в связи с этим материалы дела будут направлены в правоохранительные органы»,—отметил начальник управления по борьбе с картелями ФАС России Александр Кинев.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