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и НП «Содействие развитию конкуренции» проводят круглый стол по закону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2011,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 года Федеральная антимонопольная служба (ФАС России) совместно с Некоммерческим партнерством «Содействие развитию конкуренции» приглашают всех желающих принять участие в работе круглого стола на тему: «Вопросы, связанные с применением на практике изменений, внесенных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для обсуждения: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	Границы области применения изменений;</w:t>
      </w:r>
      <w:r>
        <w:br/>
      </w:r>
      <w:r>
        <w:t xml:space="preserve">
•	Необходимость сужения понятия группы лиц иностранного инвестора в целях применения закона;</w:t>
      </w:r>
      <w:r>
        <w:br/>
      </w:r>
      <w:r>
        <w:t xml:space="preserve">
•	Распространение области применения закона на акционерные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Модераторы: Андрей Цыганов - заместитель руководителя ФАС России, Евгений Воеводин - председатель Генерального совета Партнерства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14 декабря 2011 г. 10.00-13.00, начало регистрации в 9.30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Москва, ул. Тверская, 3, отель «Ритц Карлтон», зал «Москва»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вопросам участия в планируемом мероприятии просим Вас обращаться по электронной почте competitionsupport@competitionsupport.com или по телефону +7 (495) 7209547. Для участия необходимо зарегистрироваться до 12 декабря 2011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