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Очередной топливный сговор раскрыло Новосибирское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2011, 12:23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декабря 2011 года Управление Федеральной антимонопольной службы по Новосибирской области (Новосибирское УФАС России) установило факт согласованных действий ООО «Газойл», ООО «Сибгаз» и ООО «Пропан-Бутан».</w:t>
      </w:r>
      <w:r>
        <w:br/>
      </w:r>
      <w:r>
        <w:br/>
      </w:r>
      <w:r>
        <w:t xml:space="preserve">
В период с 1 сентября по 10 ноября 2011 года общества, занимающиеся реализацией сжиженного углеводородного газа (СУГ), установили идентичные розничные цены на СУГ и поддерживали одинаковый уровень цен путем их изменения (повышения) практически единовременно. Все лица, участвующие в деле, приобретая СУГ у разных поставщиков по различным ценам, имея различные внутрипроизводственные затраты, а также число АГЗС, поднимали розничные цены на одну и туже величину, устанавливая их на одинаковом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компаний объяснили, что рост цены на СУГ обусловлен ростом цен поставщиков, а также внутрипроизводственных расходов (увеличение штатной численности персонала, приобретение основных средств, строительство новых АГЗС и т.д.). Такие доводы антимонопольный орган признал необоснованными: затраты понесенные в I и II квартале текущего года не могли отразиться на розничной цене в сентябре.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Новосибирское УФАС России признало ООО «Газойл», ООО «Сибгаз» и ООО «Пропан-Бутан» нарушившими часть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ходе анализа динамики розничных цен на АГЗС, принадлежащих ООО «Газойл», ООО «Сибгаз» и ООО «Пропан-Бутан», прослеживается одномоментность изменения цены, при этом повышение розничных цен на СУГ не подтвердилось повышением цен поставщиков», - пояснил заместитель руководителя управления Новосибирского УФАС России Александр Ельчанинов.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