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Россельхознадзор не пускал норвежскую рыбу в Россию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2011, 09:15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Россельхознадзор отказывал хозяйствующим субъектам в выдаче разрешений на ввоз в Российскую Федерацию рыбы и рыбоморепродукции по причине их отсутствия в перечне фирм-импортеров, представленных компетентными ведомствами иностранных государств. К такому выводу пришла Комиссия ФАС России, которая 21 ноября 2011 года признала Федеральную службу по ветеринарному и фитосанитарному надзору (Россельхознадзор) нарушившей п.2 ч.1 ст.15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Комиссия ФАС России установила, что Административный регламент, утвержденный приказом Минсельхоза России от 09.01.2008 № 1 не содержит требования о включении хозяйствующих субъектов в перечень фирм-импортеров, представляемый компетентными ведомствами иностранных государств.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информации Россельхознадзора, сведения о российских компаниях-импортерах продукции зарубежных рыбоперерабатывающих предприятий представляются в Россельхознадзор компетентными ведомствами иностранных государств (в том числе Норвегии) на основании двусторонних Меморандумов, заключенных с компетентными ведомствами этих стран. Эти же сведения Россельхознадзор должен учитывать при проверке подлинности сведений, изложенных в ходатайствах на ввоз водных биоресурсов на территорию РФ.</w:t>
      </w:r>
      <w:r>
        <w:br/>
      </w:r>
      <w:r>
        <w:br/>
      </w:r>
      <w:r>
        <w:t xml:space="preserve">
В ходе анализа Меморандума между Россельхознадзором и Государственной службой по надзору за пищевыми продуктами Королевства Норвегия установлено, что документ не содержит требования об обязательном наличии сведений о заключенных контрактах для выдачи разрешения на ввоз на территорию Российской Федерации рыбы и рыбопродукции.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Комиссия установила, что требование Россельхознадзора об обязательном наличии сведений о заключенных контрактах, представленных Норвегией, действует только по двум видам рыбы и рыбопродукции – по радужной форели и лососю. Для остальных видов рыбы и рыбопродукции, поставляемой из Норвегии, наличие сведений о заключенных контрактах для выдачи разрешения на ввоз на территорию Российской Федерации не требуется.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Необходимо отметить, что Административный регламент распространяется на все виды подконтрольных Россельхознадзору грузов (животных, продукции животного происхождения и др.), а требование об обязательном наличии сведений о заключенных контрактах, представленных компетентными ведомствами иностранных государств, действует только по рыбе, и рыбоморепродукции. В случае с Норвегией - только по форели и лососю, а также по странам, с которыми заключены соответствующие меморандумы.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По мнению Комиссии, процесс выдачи разрешения на ввоз подконтрольных Россельхознадзору товаров, установленный Административным регламентом, един для всех хозяйствующих субъектов и, несмотря на это, Россельхознадзор предъявляет к хозяйствующим субъектам разные требования в зависимости от страны происхождения и вида поднадзорного груза.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Минсельхоза России, отсутствие российского импортера рыбы и морепродуктов в списках фирм-импортеров, представляемых компетентными органами иностранных государств, не является основанием для отказа в выдаче ему разрешения на ввоз обозначенной продукции на территорию РФ, предусмотренного Административным регламентом.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дела Комиссия предписала Россельхознадзору прекратить нарушение антимонопольного законодательства, а также обязала ведомство:</w:t>
      </w:r>
      <w:r>
        <w:br/>
      </w:r>
      <w:r>
        <w:t xml:space="preserve">
- привести автоматизированную систему «Аргус» в соответствие с требованиями Административного регламента,</w:t>
      </w:r>
      <w:r>
        <w:br/>
      </w:r>
      <w:r>
        <w:t xml:space="preserve">
- ежеквартально в течение года представлять в ФАС России информацию о заявителях, направивших ходатайства на ввоз на территорию РФ рыбы, и рыбоморепродукции с указанием принятых решений Россельхознадзора по этим ходатайствам.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