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«Газпром» ограничил конкуренцию при проведении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2011, 09:50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25 августа 2011 года признала ОАО «Газпром» нарушившим пункт 3 части 1 статьи 17 Федерального закона «О защите конкуренции» при проведении открытого конкурса на право заключения договоров на оказание услуг по организации размещения биржевых облигаций ОАО «Газпром».</w:t>
      </w:r>
      <w:r>
        <w:br/>
      </w:r>
      <w:r>
        <w:t xml:space="preserve">
Комиссия ФАС России установила, что ОАО «Газпром» неправомерно завысило значимость одного из критериев оценки заявок. В связи с этим был нарушен порядок определения победителя Конкурса и победила заявка, условия которой не являлись наиболее выгодными.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№1</w:t>
      </w:r>
      <w:r>
        <w:br/>
      </w:r>
      <w:r>
        <w:t xml:space="preserve">
В соответствии с пунктом 3 части 1 статьи 17 Закона о защите конкуренции при проведении торгов запрещаются действия, которые приводят или могут привести к недопущению, ограничению или устранению конкуренции, в том числе, нарушение порядка определения победителя или победителей торгов.</w:t>
      </w:r>
      <w:r>
        <w:br/>
      </w:r>
      <w:r>
        <w:t xml:space="preserve">
№2</w:t>
      </w:r>
      <w:r>
        <w:br/>
      </w:r>
      <w:r>
        <w:t xml:space="preserve">
На основании части 4 статьи 17 Закона о защите конкуренции ФАС России вправе обратиться в суд с иском о признании конкурса и заключенных по результатом такого конкурса сделок недействительными.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