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Приход на рынок дополнительной авиакомпании снижает тариф почти на 30 процентов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2011, 12:56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2011 года на заседании круглого стола «Проблемные вопросы деятельности антимонопольных органов России и Украины и пути их решения» эксперты конкурентных ведомств обсудили состояние конкуренции на рынках воздушных перевозок Российской Федерации.</w:t>
      </w:r>
      <w:r>
        <w:br/>
      </w:r>
      <w:r>
        <w:t xml:space="preserve">
Заместитель руководителя ФАС России Анатолий Голомолзин сообщил, что ведомством было проанализировано 65 тысяч тарифов на 3160 маршрутах, по которым осуществляет перевозки 91 авиакомпания. В ходе исследования специалисты установили, что появление на маршруте дополнительной компании снижает тариф в среднем на 28,5%, двух компаний – на 32%, а трёх компаний – на 39%. Уход же одной авиакомпании с маршрута может приводить к существенному росту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сфере аэропортового обслуживания самый низкий уровень тарифов фиксируется в крупных аэропортах с пассажиропотоком более 300 000 пассажиров, самый высокий уровень тарифов - в малых аэропортах (от 1 000 до 10 000 пассажиров ежегодно). Основной статьей расходов авиакомпаний по-прежнему остаются затраты на авиаГСМ и авиатопливообеспечение. Стоимость услуг по заправке топлива и стоимость керосина в крупных и мелких аэропортах различаются примерно в 1,5 раза, пассажирский сбор – в 1,9 раза, аэровокзальный сбор в 2,4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Основные нарушения на рынке воздушных перевозок в Российской Федерации, которые ежегодно фиксируют специалисты антимонопольной службы – злоупотребление доминирующим положением и согласованные действия. </w:t>
      </w:r>
      <w:r>
        <w:br/>
      </w:r>
      <w:r>
        <w:t xml:space="preserve">
В 2009-2010 гг. в отношении авиакомпаний, аэропортов, и других организаций, оказывающих аэропортовые услуги, было возбуждено 63 дела:</w:t>
      </w:r>
      <w:r>
        <w:br/>
      </w:r>
      <w:r>
        <w:t xml:space="preserve">
-  в части установления завышенных тарифов на пассажирские авиаперевозки, доступ на рынок авиаперевозок авиакомпаниям;</w:t>
      </w:r>
      <w:r>
        <w:br/>
      </w:r>
      <w:r>
        <w:t xml:space="preserve">
- нарушения порядка ценообразования (доступ на рынок хранения собственного  авиатоплива в аэропортах авиакомпаниям и поставщикам авиатоплива, установление необоснованно завышенных цен на услуги по обеспечению авиаГСМ). </w:t>
      </w:r>
      <w:r>
        <w:br/>
      </w:r>
      <w:r>
        <w:t xml:space="preserve">
В целях предупреждения злоупотребления аэропортами доминирующим положением, Правительство РФ в июле 2009 года утвердило Правила недискриминационного доступа к услугам естественных монополий в аэропортах. Правила, как и практика работы антимонопольных органов в сфере авиаперевозок, направлены на недопущение нарушений со стороны субъектов естественных монополий в сфере аэропортов антимонопольного законодательства, в том числе в виде как отказа в представлении авиакомпаниям услуг,  в том числе в части хранения авиатоплива, услуг по топливозаправке, обеспечения равных условий оказания услуг потребителям.</w:t>
      </w:r>
      <w:r>
        <w:br/>
      </w:r>
      <w:r>
        <w:br/>
      </w:r>
      <w:r>
        <w:t xml:space="preserve">
Сегодня для улучшения ситуации на рынке авиаперевозок и аэропортовых услуг ФАС России предлагает комплекс мер: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создание условий, когда аэропорты действуют как бизнес - единицы, ориентированные на увеличение объемов и качества услуг (дифференциация услуг аэропортов),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доступ альтернативных операторов услуг в аэропортах,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создание условий для привлечения инвестиций в крупные аэропорты – на основе государственного частного партнерства,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изменение системы государственного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этом направлении ФАС России уже подготовила законопроект о внесении изменений в закон «О естественных монополиях», который, в том числе, предполагает расширение методов применяемых тарифных решений.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