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 Вопросы пресечения недобросовестной конкуренции занимают значительную долю в полномочиях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2011, 15:48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26 августа 2010 года, заместитель руководителя ФАС России  Андрей Кашеваров выступил с докладом на Круглом столе «Проблемные вопросы деятельности антимонопольных органов России и Украины и пути их решения».</w:t>
      </w:r>
      <w:r>
        <w:br/>
      </w:r>
      <w:r>
        <w:br/>
      </w:r>
      <w:r>
        <w:t xml:space="preserve">
Первую часть своего выступления перед украинскими коллегами замглавы ФАС России посвятил вопросам недобросовестной конкуренции - любым действиям хозяйствующих субъектов или группы лиц, направленным на получение преимуществ в предпринимательской деятельности и противоречащим  законодательству Российской Федерации, обычаям делового оборота, требованиям добропорядочности, разумности и справедливости.  Такие действия причинили или могут причинить убытки хозяйствующим субъектам-конкурентам, нанесли или могут нанести вред их деловой репутации.   Перечень форм недобросовестной конкуренции не является закрытым, отметил А.Кашеваров. </w:t>
      </w:r>
      <w:r>
        <w:br/>
      </w:r>
      <w:r>
        <w:br/>
      </w:r>
      <w:r>
        <w:t xml:space="preserve">
Рассказывая о формах недобросовестной конкуренции, замглавы ФАС отметил следующие: введение в заблуждение в отношении производителя товара, в отношении места производства товара (регулируется п.2 ч.1 ст.14 закона); некорректное сравнение хозяйствующим субъектов производимых и реализуемых товаров с товарами, производимыми и реализуемыми другими хозяйствующими субъектами (п.3 ч.1 ст.14 закона);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 (регулируются п.4 ч.1 ст.14 закона).</w:t>
      </w:r>
      <w:r>
        <w:br/>
      </w:r>
      <w:r>
        <w:br/>
      </w:r>
      <w:r>
        <w:t xml:space="preserve">
Отдельно Андрей Кашеваров остановился на крайне важном аспекте недобросовестной конкуренции, связанном с защитой  олимпийской и паралимпийской символики в рамках подготовки и проведения Олимпиады в Сочи в 2014 году. Так, статьей 8 Федерального закона «Об организации и о проведении ХХII Олимпийских зимних игр и XI Паралимпийских зимних игр 2014 года в городе Сочи» установлен запрет на недобросовестную конкуренции  в форме продажи, обмена или иного введения в оборот товара, если при этом незаконно использовалась олимпийская и (или) паралимпийская символика, а также введения в заблуждение, в том числе путем создания ложного представления о причастности производителя товара, рекламодателя к Олимпийским и (или) Паралимпийским играм ( в том числе в качестве спонсора).  </w:t>
      </w:r>
      <w:r>
        <w:br/>
      </w:r>
      <w:r>
        <w:br/>
      </w:r>
      <w:r>
        <w:t xml:space="preserve">
Далее Андрей Кашеваров поделился с украинскими коллегами практикой выявления и сбора доказательств недобросовестной конкуренции. Для выявления любого из видов недобросовестной конкуренции необходимы доказательства, в первую очередь, подтверждающие наличие конкурентных отношений между заявителем и лицом, в отношении которого подано заявление.  Это и сведения о вводимых в гражданский оборот товарах и  услугах (договоры купли-продажи, поставки, товарные накладные, счета-фактуры, рекламные буклеты, информационные материалы, официальные Интернет-сайты);  и образцы товаров или их фото, а также иные доказательства. </w:t>
      </w:r>
      <w:r>
        <w:br/>
      </w:r>
      <w:r>
        <w:t xml:space="preserve">
При сборе и фиксации доказательств в сети Интернет, отметил А.Кашеваров,  возможно изучение протоколов нотариального осмотра Интернет-сайтов и осмотра Интернет-сайтов сотрудниками антимонопольного органа, а также сведений об администраторе доменного имени. </w:t>
      </w:r>
      <w:r>
        <w:br/>
      </w:r>
      <w:r>
        <w:t xml:space="preserve">
Завершая тему недобросовестной конкуренции,   замглавы ФАС России перечислил виды наказания за ее проявления, в частности, обратил внимание на то, что за одну из форм недобросовестной конкуренции (при введении в оборот товара с незаконным использованием исключительных прав) предусмотрен «оборотный штраф», зависящий от суммы выручки от реализации товара.</w:t>
      </w:r>
      <w:r>
        <w:br/>
      </w:r>
      <w:r>
        <w:br/>
      </w:r>
      <w:r>
        <w:t xml:space="preserve">
Подводя итог Андрей Кашеваров отметил: «Вопросы пресечения недобросовестной конкуренции занимают значительную долю в полномочиях антимонопольных органов, поскольку направлены на недопущение ведения нечестной предпринимательской борьбы и содействуют нормальному развитию рынка».</w:t>
      </w:r>
      <w:r>
        <w:br/>
      </w:r>
      <w:r>
        <w:br/>
      </w:r>
      <w:r>
        <w:t xml:space="preserve">
Вторую часть выступления Андрей Кашеваров посвятил отдельным вопросам применения российским антимонопольным ведомством Закона о рекламе. Так замглавы ФАС России остановился на рекламе финансовых услуг, в частности рекламе кредитов, в которой при указании одного из условий, определяющих стоимость кредита для заемщика, должны быть указаны и все иные такие условия. Также Андрей Кашеваров отметил практику выявляемых нарушений в рекламе биологически активных добавок и рекламе табака и сообщил о предлагаемых изменениях законодательства в этой части. </w:t>
      </w:r>
      <w:r>
        <w:br/>
      </w:r>
      <w:r>
        <w:br/>
      </w:r>
      <w:r>
        <w:t xml:space="preserve">
Завершая выступление, Андрей Кашеваров отметил: «Законодательство о рекламе в целом построено таким образом, чтобы не допускать введения потребителей в заблуждение и распространения в рекламе недостоверной информации».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