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в действиях Федерального агентства воздушного транспорта признаки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2011, 10:55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2011 года Федеральная антимонопольная служба возбудила дело в отношении Федерального агентства воздушного транспорта (Росавиация) по признакам нарушения частей 1, 3 статьи 17 закона «О защите конкуренции».</w:t>
      </w:r>
      <w:r>
        <w:br/>
      </w:r>
      <w:r>
        <w:t xml:space="preserve">
В 2008 году Росавиацией проведен открытый конкурс на право заключения государственного контракта на поставку авиационной техники для нужд Росавиации.</w:t>
      </w:r>
      <w:r>
        <w:br/>
      </w:r>
      <w:r>
        <w:t xml:space="preserve">
В соответствии с техническим заданием конкурсной документации в состав одного лота были включены транспортный самолет для эксплуатации на авиалиниях средней протяженности и многоцелевой вертолет.</w:t>
      </w:r>
      <w:r>
        <w:br/>
      </w:r>
      <w:r>
        <w:t xml:space="preserve">
ФАС России полагает, что включение в состав лота товаров (вертолета и самолета), технологически и функционально не связанных между собой, а также укрупнение лота могли привести к уменьшению числа потенциальных участников и устранению от участия в конкурсе других хозяйствующих субъектов, в том числе производителей.</w:t>
      </w:r>
      <w:r>
        <w:br/>
      </w:r>
      <w:r>
        <w:t xml:space="preserve">
Рассмотрение дела назначено на 3 октября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Справка</w:t>
      </w:r>
      <w:r>
        <w:br/>
      </w:r>
      <w:r>
        <w:t xml:space="preserve">
Согласно ч. 1, 3 ст. 17 закона «О защите конкуренции» устанавливаются запреты на действия, которые приводят или могут привести к недопущению, ограничению или устранению конкуренции при проведении торгов.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