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повторно оштрафовала компанию «Здоровье нации» за ненадлежащую рекламу биодобавки «Экстракт Тоути»</w:t>
      </w:r>
    </w:p>
    <w:p xmlns:w="http://schemas.openxmlformats.org/wordprocessingml/2006/main" xmlns:pkg="http://schemas.microsoft.com/office/2006/xmlPackage" xmlns:str="http://exslt.org/strings" xmlns:fn="http://www.w3.org/2005/xpath-functions">
      <w:r>
        <w:t xml:space="preserve">25 августа 2011, 17:20</w:t>
      </w:r>
    </w:p>
    <w:p xmlns:w="http://schemas.openxmlformats.org/wordprocessingml/2006/main" xmlns:pkg="http://schemas.microsoft.com/office/2006/xmlPackage" xmlns:str="http://exslt.org/strings" xmlns:fn="http://www.w3.org/2005/xpath-functions">
      <w:r>
        <w:t xml:space="preserve">23 августа 2011 года Федеральная антимонопольная служба (ФАС России) оштрафовала ООО «Здоровье Нации» на 150 тысяч рублей за  ненадлежащую рекламу биологически активной добавки к пище (БАД) «Экстракт Тоути».</w:t>
      </w:r>
    </w:p>
    <w:p xmlns:w="http://schemas.openxmlformats.org/wordprocessingml/2006/main" xmlns:pkg="http://schemas.microsoft.com/office/2006/xmlPackage" xmlns:str="http://exslt.org/strings" xmlns:fn="http://www.w3.org/2005/xpath-functions">
      <w:r>
        <w:t xml:space="preserve">Ранее Комиссия ФАС России признала ненадлежащей рекламу этой биодобавки, распространявшейся в период с сентября 2010 г. по январь 2011 года в эфире телеканала «Подмосковье» и в период с октября по ноябрь 2010 г. в эфире телеканала «Мир». В эфире телеканала «Подмосковье» выходило несколько рекламных роликов препарата «Экстракт» под следующими наименованиями: Тоути-3, Тоути-6, Тоути-7, Тоути-8, Тоути-9.</w:t>
      </w:r>
      <w:r>
        <w:br/>
      </w:r>
      <w:r>
        <w:t xml:space="preserve">
На телеканале «Мир» распространялся рекламный ролик «Тоути», идентичный рекламным роликам Тоути-3, Тоути-8, Тоути-9, которые распространялись на телеканале «Подмосковье» и также являются идентичными. Рекламные ролики Тоути-6 и Тоути-7 представляют собой диалог ведущей и специалиста центра «Здоровье нации», врача высшей категории. Рекламные ролики Тоути-3, Тоути-8, Тоути-9 и рекламный ролик «Тоути», распространявшийся на телеканале «Мир», идентичны и представляют собой диалог ведущей и специалиста центра «Здоровье нации».</w:t>
      </w:r>
    </w:p>
    <w:p xmlns:w="http://schemas.openxmlformats.org/wordprocessingml/2006/main" xmlns:pkg="http://schemas.microsoft.com/office/2006/xmlPackage" xmlns:str="http://exslt.org/strings" xmlns:fn="http://www.w3.org/2005/xpath-functions">
      <w:r>
        <w:t xml:space="preserve">По результатам рассмотрения рекламных роликов Комиссия ФАС России пришла к выводу, что ООО «Здоровье Нации» как рекламодатель  совершило следующие нарушения закона: </w:t>
      </w:r>
      <w:r>
        <w:br/>
      </w:r>
      <w:r>
        <w:t xml:space="preserve">
- реклама, распространявшаяся в эфире телеканала «Подмосковье» и в эфире телеканала «Мир», создает впечатление, что эта биодобавка обладает  лечебными свойствами при заболевании сахарным диабетом, поможет с профилактикой осложнений связанных с диабетом, улучшит метаболические и гликимические показатели у больных сахарным диабетом второго типа и оказывает положительное влияние на организм в целом. Такое позиционирование БАДа как лекарства противоречит требованиям пункта 1 части 1 статьи 25 Федерального закона «О рекламе».</w:t>
      </w:r>
      <w:r>
        <w:br/>
      </w:r>
      <w:r>
        <w:t xml:space="preserve">
- в рекламе, распространяющейся в эфире телеканала «Подмосковье», в нарушение требований пункта 4 части 5 статьи 5 Федерального закона «О рекламе» используется образ врача.</w:t>
      </w:r>
    </w:p>
    <w:p xmlns:w="http://schemas.openxmlformats.org/wordprocessingml/2006/main" xmlns:pkg="http://schemas.microsoft.com/office/2006/xmlPackage" xmlns:str="http://exslt.org/strings" xmlns:fn="http://www.w3.org/2005/xpath-functions">
      <w:r>
        <w:t xml:space="preserve">В соответствии законодательством о рекламе рекламодатель несёт ответственность за нарушение требований, установленных пунктом 4 части 5 статьи 5 и пунктом 1 части 1 статьи 25 закона.</w:t>
      </w:r>
    </w:p>
    <w:p xmlns:w="http://schemas.openxmlformats.org/wordprocessingml/2006/main" xmlns:pkg="http://schemas.microsoft.com/office/2006/xmlPackage" xmlns:str="http://exslt.org/strings" xmlns:fn="http://www.w3.org/2005/xpath-functions">
      <w:r>
        <w:t xml:space="preserve">Напомним, 9 сентября 2010 года, ФАС России по факту распространения аналогичной ненадлежащей рекламы этой биодобавки назначила ООО «Здоровье нации» штраф в размере 100 тысяч рублей.  </w:t>
      </w:r>
      <w:r>
        <w:br/>
      </w:r>
      <w:r>
        <w:t xml:space="preserve">
Согласно части 2 статьи 4.3 КоАП РФ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статьей 4.6 настоящего Кодекса, является обстоятельством, отягчающим административную ответственность.</w:t>
      </w:r>
    </w:p>
    <w:p xmlns:w="http://schemas.openxmlformats.org/wordprocessingml/2006/main" xmlns:pkg="http://schemas.microsoft.com/office/2006/xmlPackage" xmlns:str="http://exslt.org/strings" xmlns:fn="http://www.w3.org/2005/xpath-functions">
      <w:r>
        <w:br/>
      </w:r>
      <w:r>
        <w:t xml:space="preserve">
Справка</w:t>
      </w:r>
      <w:r>
        <w:br/>
      </w:r>
      <w:r>
        <w:t xml:space="preserve">
1. Согласно пункту 4 части 5 статьи 5 Федерального закона «О рекламе» в рекламе не допускается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r>
        <w:br/>
      </w:r>
      <w:r>
        <w:t xml:space="preserve">
2. В соответствии с пунктом 1 части 1 статьи 25 Федерального закона «О рекламе» реклама биологически активных добавок и пищевых добавок не должна создавать впечатление о том, что они являются лекарственными средствами и (или) обладают лечебными свойствами.</w:t>
      </w:r>
      <w:r>
        <w:br/>
      </w:r>
      <w:r>
        <w:t xml:space="preserve">
3. В соответствии с частью 1 статьи 14.3 Кодекса Российской Федерации об административных правонарушениях нарушение рекламодателем,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w:t>
      </w:r>
      <w:r>
        <w:br/>
      </w:r>
      <w:r>
        <w:t xml:space="preserve">
4. В 2010 году сумма штрафов, наложенных ФАС России и ее территориальными управлениями на нарушителей законодательства о рекламе, составила более 122 миллионов рублей.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