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Действие Департаментов Правительства Москвы ограничили конкуренцию участникам рынка производства и продажи мягкого инвентаря</w:t>
      </w:r>
    </w:p>
    <w:p xmlns:w="http://schemas.openxmlformats.org/wordprocessingml/2006/main" xmlns:pkg="http://schemas.microsoft.com/office/2006/xmlPackage" xmlns:str="http://exslt.org/strings" xmlns:fn="http://www.w3.org/2005/xpath-functions">
      <w:r>
        <w:t xml:space="preserve">16 августа 2011, 10:47</w:t>
      </w:r>
    </w:p>
    <w:p xmlns:w="http://schemas.openxmlformats.org/wordprocessingml/2006/main" xmlns:pkg="http://schemas.microsoft.com/office/2006/xmlPackage" xmlns:str="http://exslt.org/strings" xmlns:fn="http://www.w3.org/2005/xpath-functions">
      <w:r>
        <w:t xml:space="preserve">Комиссия Московского Управления Федеральной антимонопольной службы (УФАС России) 5 августа 2011 года признала Департамент здравоохранения города Москвы, Департамент науки и промышленной политики, Департамент социальной защиты и населения города, Департамент образования города Москвы и Правительство Москвы, а также: ЗАО «Фабрика имени Советской армии», ЗАО «Новатор» и ОАО «Фабрика швейных изделий №3» нарушившими ст.16 ФЗ «О защите конкуренции». Нарушение выразилось в соглашении, ограничивающем конкуренцию на товарном рынке по производству и продаже мягкого инвентаря.</w:t>
      </w:r>
    </w:p>
    <w:p xmlns:w="http://schemas.openxmlformats.org/wordprocessingml/2006/main" xmlns:pkg="http://schemas.microsoft.com/office/2006/xmlPackage" xmlns:str="http://exslt.org/strings" xmlns:fn="http://www.w3.org/2005/xpath-functions">
      <w:r>
        <w:t xml:space="preserve">В ходе рассмотрения дела Комиссия Московского УФАС России установила что Департаменты г. Москвы в сентябре 2009 года разослали письма в Управления здравоохранения административных округов, а также руководителям учреждений, организаций и предприятий городского подчинения с рекомендациями о закупках изделий мягкого инвентаря на внеконкурсной основе.</w:t>
      </w:r>
    </w:p>
    <w:p xmlns:w="http://schemas.openxmlformats.org/wordprocessingml/2006/main" xmlns:pkg="http://schemas.microsoft.com/office/2006/xmlPackage" xmlns:str="http://exslt.org/strings" xmlns:fn="http://www.w3.org/2005/xpath-functions">
      <w:r>
        <w:t xml:space="preserve">В письме учреждениям рекомендовалось закупать малые объемы одноименных товаров на сумму не более 100 тысяч руб. (то есть на бесконкурсной основе) у конкретных организаций: ЗАО «Фабрика имени Советской армии», ЗАО «Новатор» и ОАО «Фабрика швейных изделий №3». Именно эти предприятия, согласно рекомендации, являются добросовестными поставщиками, обладают хорошей производственной базой и трудовыми ресурсами.</w:t>
      </w:r>
    </w:p>
    <w:p xmlns:w="http://schemas.openxmlformats.org/wordprocessingml/2006/main" xmlns:pkg="http://schemas.microsoft.com/office/2006/xmlPackage" xmlns:str="http://exslt.org/strings" xmlns:fn="http://www.w3.org/2005/xpath-functions">
      <w:r>
        <w:t xml:space="preserve">Кроме того, в ходе анализа предоставленных материалов выяснилось, что объемы</w:t>
      </w:r>
      <w:r>
        <w:br/>
      </w:r>
      <w:r>
        <w:t xml:space="preserve">
реализации избранных на бесконкурсной основе правительством Москвы организаций увеличились в разы после рассылки  этих рекомендаций».</w:t>
      </w:r>
    </w:p>
    <w:p xmlns:w="http://schemas.openxmlformats.org/wordprocessingml/2006/main" xmlns:pkg="http://schemas.microsoft.com/office/2006/xmlPackage" xmlns:str="http://exslt.org/strings" xmlns:fn="http://www.w3.org/2005/xpath-functions">
      <w:r>
        <w:t xml:space="preserve">Таким образом, в нарушение требований ст. 16 ФЗ «О защите конкуренции» органы власти города, рекомендуя учреждениям только трех поставщиков, создавали преимущественные условия для этих поставщиков и ограничивали конкуренцию на соответствующем рынке.</w:t>
      </w:r>
    </w:p>
    <w:p xmlns:w="http://schemas.openxmlformats.org/wordprocessingml/2006/main" xmlns:pkg="http://schemas.microsoft.com/office/2006/xmlPackage" xmlns:str="http://exslt.org/strings" xmlns:fn="http://www.w3.org/2005/xpath-functions">
      <w:r>
        <w:t xml:space="preserve">В настоящее время антимонопольное управление рассматривает вопрос о возбуждении административного производства и назначения оборотного штрафа, исходя из незаконной выручки, полученной хозяйствующими субъектами – участниками антиконкурентного соглашения.</w:t>
      </w:r>
    </w:p>
    <w:p xmlns:w="http://schemas.openxmlformats.org/wordprocessingml/2006/main" xmlns:pkg="http://schemas.microsoft.com/office/2006/xmlPackage" xmlns:str="http://exslt.org/strings" xmlns:fn="http://www.w3.org/2005/xpath-functions">
      <w:r>
        <w:t xml:space="preserve">«Выбор той или иной организации и выражение своего предпочтения таким образом, не что иное, как нарушение конкурентных принципов деятельности предприятий, компаний. Москва - большой город, в котором функционирует огромное количество профессиональных и добросовестных хозяйствующих субъектов, и работать они должны в равных условиях. Действия Правительства Москвы и Департаментов, в этом случае, более чем некорректны», - отметила заместитель руководителя Московского УФАС России Соловьева Екатерина.</w:t>
      </w:r>
    </w:p>
    <w:p xmlns:w="http://schemas.openxmlformats.org/wordprocessingml/2006/main" xmlns:pkg="http://schemas.microsoft.com/office/2006/xmlPackage" xmlns:str="http://exslt.org/strings" xmlns:fn="http://www.w3.org/2005/xpath-functions">
      <w:r>
        <w:t xml:space="preserve">Справка</w:t>
      </w:r>
      <w:r>
        <w:br/>
      </w:r>
      <w:r>
        <w:t xml:space="preserve">
Согласно статье 16 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