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публичные заявления о возможном росте цен недопустимы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2011,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августа 2011 года Федеральная антимонопольная служба (ФАС России) направила в адрес Президента ассоциации строителей России Николая Кошмана письмо, в котором сообщается о недопустимости публичных заявлений о возможном росте цен на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Причиной обращения послужило опубликование в средствах массовой информации прогноза развития рынка цемента, подготовленного Ассоциацией строителей России. В обращении даны прогнозы относительно резкого роста цен на цемент в августе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считает подобные публичные заявления недопустимыми, так как их результатом может явиться необоснованный рост цены на продукцию, не учитывающий объективных рыночных факторов ее формирования.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подобные действия могут быть расценены антимонопольным органом как координация экономической деятельности независимых хозяйствующих субъектов, которая приводит или может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ч. 3 ст. 11 ФЗ «О защите конкуренции» физическим лицам, коммерческим организациям и некоммерческим организациям запрещается координация экономической деятельности хозяйствующих субъектов, если такая координация приводит или может привести к ограничению конкуренции, в том числе к установлению или поддержанию цен.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