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ООО «Поставки для силовых структур», ООО «КН Авто Модерн», ООО «НПП «Зелос»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2011, 12:26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25 июля 2011 года прекратила дело в отношении ООО «Поставки для силовых структур», ООО «КН Авто Модерн», ООО «НПП Зелос» по признакам нарушения п.2, 4, 8 ч.1 ст.11 Федерального закона «О защите конкуренции» (запрет на повышение цен на торгах, экономически не обоснованный отказ от заключения договоров с покупателями и создание препятствий доступу на товарный рынок).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ООО «ИнтерСнаб».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дело, ФАС России пришла к выводу об отсутствии в действиях компаний нарушения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