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выиграла дело на рынке пищевой соли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2011, 12:48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27 июля 2011 года отказал ОАО «Мозырьсоль» и ООО «БПК» в удовлетворении требований о признании недействительным решения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отметить, что ранее, между ФАС России и OOО «Евротраст Экспо» (20.07.2011 г.) было заключено Соглашение по обстоятельствам дела, в котором OOО «Евротраст Экспо» признало себя нарушим пункт 3 части 1 статьи 11 Закона о защите конкуренции, таким образом признав факт сговора на рынке пищевой соли.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20 января 2011 года Комиссия ФАС России по рассмотрению дела о нарушении антимонопольного законодательства вынесла решение, признав действия ОАО «Мозырьсоль», ООО «БПК», ЗАО «ТДС» и  OOО «Евротраст Экспо», выразившиеся в достижении соглашений об условиях реализации соли производства ОАО «Мозырьсоль» на территории Москвы и Московской области,  нарушением пункта 3 части 1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выявила ряд нарушений антимонопольного законодательства как в части злоупотребления доминирующим положением, так и в части осуществления координации действий хозяйствующих субъектов – участников рынка производства и реализации пищевой соли», - отметил начальник Управления контроля химической промышленности и агропромышленного комплекса Теймураз Харитонашвили.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