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обязал ФГУП  «Почта России»  оплатить 6 млн. рублей штрафа за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03 августа 2011, 09:46</w:t>
      </w:r>
    </w:p>
    <w:p xmlns:w="http://schemas.openxmlformats.org/wordprocessingml/2006/main" xmlns:pkg="http://schemas.microsoft.com/office/2006/xmlPackage" xmlns:str="http://exslt.org/strings" xmlns:fn="http://www.w3.org/2005/xpath-functions">
      <w:r>
        <w:t xml:space="preserve">Федеральный Арбитражный суд Дальневосточного округа (ДВО) 27 июля 2011 года обязал ФГУП «Почта России» перечислить в бюджет штраф в размере 6 миллионов 559 тысяч рублей по факту злоупотребления доминирующим положением на рынке оказания услуг почтовой связи.</w:t>
      </w:r>
    </w:p>
    <w:p xmlns:w="http://schemas.openxmlformats.org/wordprocessingml/2006/main" xmlns:pkg="http://schemas.microsoft.com/office/2006/xmlPackage" xmlns:str="http://exslt.org/strings" xmlns:fn="http://www.w3.org/2005/xpath-functions">
      <w:r>
        <w:t xml:space="preserve">Поводом для наложения штрафа стали действия ФГУП «Почта России» по навязыванию ОАО «Ростелеком» невыгодных условий  договора на оказание услуг почтовой связи, предусматривающих дополнительную оплату доставки заказных почтовых отправлений. Кроме того,  ФГУП «Почта России» направило проекты договоров с условием дополнительной оплаты доставки заказных (регистрируемых) почтовых отправлений юридическим лицам на территории города Хабаровска (заключены 198 договоров). В результате таких действий ФГУП «Почта России» поставило хозяйствующие субъекты в неравное положение по сравнению с юридическими лицами, расположенными в иных населенных пунктах Хабаровского края, и создало дискриминационные условия.</w:t>
      </w:r>
    </w:p>
    <w:p xmlns:w="http://schemas.openxmlformats.org/wordprocessingml/2006/main" xmlns:pkg="http://schemas.microsoft.com/office/2006/xmlPackage" xmlns:str="http://exslt.org/strings" xmlns:fn="http://www.w3.org/2005/xpath-functions">
      <w:r>
        <w:t xml:space="preserve">Действия ФГУП  «Почта России» нарушают установленный нормативными правовыми актами порядок ценообразования, поскольку тариф на пересылку заказной корреспонденции, утвержденный ФСТ России, уже предусматривает затраты на доставку заказной корреспонденции.</w:t>
      </w:r>
    </w:p>
    <w:p xmlns:w="http://schemas.openxmlformats.org/wordprocessingml/2006/main" xmlns:pkg="http://schemas.microsoft.com/office/2006/xmlPackage" xmlns:str="http://exslt.org/strings" xmlns:fn="http://www.w3.org/2005/xpath-functions">
      <w:r>
        <w:t xml:space="preserve">ФГУП «Почта России» обжаловало постановление антимонопольного органа о наложении штрафа в Арбитражном суде Хабаровского края, Шестом арбитражном апелляционном суде. Однако на итоговом судебном заседании 27 июля 2011 года Федеральный арбитражный суд ДВО оставил в силе постановление о наложении административного штрафа.</w:t>
      </w:r>
    </w:p>
    <w:p xmlns:w="http://schemas.openxmlformats.org/wordprocessingml/2006/main" xmlns:pkg="http://schemas.microsoft.com/office/2006/xmlPackage" xmlns:str="http://exslt.org/strings" xmlns:fn="http://www.w3.org/2005/xpath-functions">
      <w:r>
        <w:t xml:space="preserve">«Федеральное государственное унитарное предприятие «Почта России», являясь субъектом естественной монополии, обязано во взаимоотношениях с другими хозяйствующими субъектами обеспечивать недискриминационный доступ к предоставлению услуг почтовой связи.  «Почта России» с должной степенью заботливости и осмотрительности обязана выстраивать свои отношения с контрагентами во избежание негативных последствий - административных штрафов в столь значительном размере», - прокомментировал ситуацию заместитель руководителя Хабаровского УФАС России, начальник отдела антимонопольного контроля Николай Костромеев.</w:t>
      </w:r>
    </w:p>
    <w:p xmlns:w="http://schemas.openxmlformats.org/wordprocessingml/2006/main" xmlns:pkg="http://schemas.microsoft.com/office/2006/xmlPackage" xmlns:str="http://exslt.org/strings" xmlns:fn="http://www.w3.org/2005/xpath-functions">
      <w:r>
        <w:br/>
      </w:r>
      <w:r>
        <w:t xml:space="preserve">
Справка </w:t>
      </w:r>
      <w:r>
        <w:br/>
      </w:r>
      <w:r>
        <w:t xml:space="preserve">
Статья 10. Запрет на злоупотребление хозяйствующим субъектом доминирующим положением</w:t>
      </w:r>
    </w:p>
    <w:p xmlns:w="http://schemas.openxmlformats.org/wordprocessingml/2006/main" xmlns:pkg="http://schemas.microsoft.com/office/2006/xmlPackage" xmlns:str="http://exslt.org/strings" xmlns:fn="http://www.w3.org/2005/xpath-functions">
      <w:r>
        <w:t xml:space="preserve">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r>
        <w:br/>
      </w:r>
      <w:r>
        <w:t xml:space="preserve">
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br/>
      </w:r>
      <w:r>
        <w:t xml:space="preserve">
8) создание дискриминационных условий;</w:t>
      </w:r>
      <w:r>
        <w:br/>
      </w:r>
      <w:r>
        <w:t xml:space="preserve">
10) нарушение установленного нормативными правовыми актами порядка ценообразования.</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