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Республики Башкортостан подтвердил факт запрещенных согласованных действий производителей молока и молочной продукции</w:t>
      </w:r>
    </w:p>
    <w:p xmlns:w="http://schemas.openxmlformats.org/wordprocessingml/2006/main" xmlns:pkg="http://schemas.microsoft.com/office/2006/xmlPackage" xmlns:str="http://exslt.org/strings" xmlns:fn="http://www.w3.org/2005/xpath-functions">
      <w:r>
        <w:t xml:space="preserve">28 июля 2011, 17:56</w:t>
      </w:r>
    </w:p>
    <w:p xmlns:w="http://schemas.openxmlformats.org/wordprocessingml/2006/main" xmlns:pkg="http://schemas.microsoft.com/office/2006/xmlPackage" xmlns:str="http://exslt.org/strings" xmlns:fn="http://www.w3.org/2005/xpath-functions">
      <w:r>
        <w:t xml:space="preserve">25 июля 2011 года Арбитражный суд Республики Башкортостан отказал ОАО «ВИММ БИЛЛЬ ДАНН» и ЗАО «Аплат» в удовлетворении заявленных требований, оставив в силе решение и предписание Управления Федеральной антимонопольной службы по Республике Башкортостан (Башкортостанское УФАС России) по делу о согласованных действиях на рынке молока.</w:t>
      </w:r>
    </w:p>
    <w:p xmlns:w="http://schemas.openxmlformats.org/wordprocessingml/2006/main" xmlns:pkg="http://schemas.microsoft.com/office/2006/xmlPackage" xmlns:str="http://exslt.org/strings" xmlns:fn="http://www.w3.org/2005/xpath-functions">
      <w:r>
        <w:t xml:space="preserve">Напомним, 22 ноября 2010 года Башкортостанское УФАС России признало ОАО «ВИММ БИЛЛЬ ДАНН» и ЗАО «Аллат» нарушившими пункт 1 части 1 статьи 11 Федерального закона «О защите конкуренции». Нарушение выразилось в согласованных действиях, которые привели к установлению и поддержанию розничных цен на социально-значимое молоко (молоко питьевое пастеризованное 2,5 - 3,2 % жирности со сроком годности менее 10 дней).</w:t>
      </w:r>
    </w:p>
    <w:p xmlns:w="http://schemas.openxmlformats.org/wordprocessingml/2006/main" xmlns:pkg="http://schemas.microsoft.com/office/2006/xmlPackage" xmlns:str="http://exslt.org/strings" xmlns:fn="http://www.w3.org/2005/xpath-functions">
      <w:r>
        <w:t xml:space="preserve">В ходе проведения антимонопольного расследования Комиссия УФАС выявила в действиях производителей молочной продукции единообразное и синхронное повышение розничных цен на молоко в период с января по сентябрь 2010 года, что привело к ограничению конкуренции.</w:t>
      </w:r>
    </w:p>
    <w:p xmlns:w="http://schemas.openxmlformats.org/wordprocessingml/2006/main" xmlns:pkg="http://schemas.microsoft.com/office/2006/xmlPackage" xmlns:str="http://exslt.org/strings" xmlns:fn="http://www.w3.org/2005/xpath-functions">
      <w:r>
        <w:t xml:space="preserve">Производителям молочной продукции были выданы предписания о прекращении нарушений антимонопольного законодательства Обе компании были оштрафованы.</w:t>
      </w:r>
    </w:p>
    <w:p xmlns:w="http://schemas.openxmlformats.org/wordprocessingml/2006/main" xmlns:pkg="http://schemas.microsoft.com/office/2006/xmlPackage" xmlns:str="http://exslt.org/strings" xmlns:fn="http://www.w3.org/2005/xpath-functions">
      <w:r>
        <w:t xml:space="preserve">«Ряд выигранных антимонопольным органом дел показывает, что суды встают на защиту конкуренции. Отрадно, что суды поддерживают конкурентные принципы развития экономики, это обстоятельство имеет большое значение для предупреждения последующих нарушений антимонопольного законодательства на социально значимых продовольственных рынках», - заявила руководитель Управления Федеральной антимонопольной службы по Республике Башкортостан Зульфира Акбашева.</w:t>
      </w:r>
    </w:p>
    <w:p xmlns:w="http://schemas.openxmlformats.org/wordprocessingml/2006/main" xmlns:pkg="http://schemas.microsoft.com/office/2006/xmlPackage" xmlns:str="http://exslt.org/strings" xmlns:fn="http://www.w3.org/2005/xpath-functions">
      <w:r>
        <w:t xml:space="preserve">Справка:</w:t>
      </w:r>
      <w:r>
        <w:br/>
      </w:r>
      <w:r>
        <w:t xml:space="preserve">
С августа 2010г. по 10.06.2011 г. территориальные УФАС возбудили более 825 дел о нарушении антимонопольного и иного законодательства РФ на агропродовольственных рынках. По состоянию на 10.06.2011г. принято 229 решений по делам о нарушении антимонопольного законодательства на рынке муки, хлеба, масла сливочного и подсолнечного, молока, яиц, крупы гречневой-ядрицы, соли, сахара, крупы пшенной, услуг элеваторов а также в отношении действий органов власти в 54 регионах России.</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