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Девятый арбитражный апелляционный суд подтвердил законность решения ФАС России по делу в отношении  «КРК» и страховых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2011, 17:09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2011 года Девятый арбитражный апелляционный суд отказал в удовлетворении заявленных требований КБ «КРК» и «КРК-Страхование» об отмене решения Арбитражного суда г. Москвы и о признании недействительными решения и предписания Федеральной антимонопольной службы (ФАС России).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августе 2010 года  ФАС России признала «КРК», КБ «КРК», «КРК-Страхование» и «АльфаСтрахование», «СГ МСК», «Росгосстрах», «СГ «Адмирал», «Группа Ренессанс Страхование», нарушившими пункты 1 и 5 части 1 статьи 11 закона «О защите конкуренции» (ценовой сговор между участниками финансовой группы КРК и страховыми компаниями на рынке страхования транспортных средств).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заключении и участии группы лиц, состоящей из кредитной организации - КБ «КРК», страховой организации–«КРК-Страхование» и компании, осуществляющей продажу автомобилей в рассрочку и одновременно оказывающей услуги страхового агента – «КРК», в соглашениях со страховыми компаниями.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 соглашения привели к установлению и поддержанию тарифов по страхованию транспортных средств, являющихся предметом залога «КРК» и КБ «КРК», а также навязыванию клиентам «КРК» и заемщикам КБ «КРК» невыгодных условий договора страхования, в части установления фиксированного размера страховой премии на второй и последующие годы страхования транспортного средства.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