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Юниаструм Банка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июля 2011, 11:16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июля 2011 года Федеральная антимонопольная служба (ФАС России) возбудила дело в отношении Юниаструм Банка по признакам нарушения статьи 14 ФЗ «О защите конкуренции» (недобросовестная конкуренция).</w:t>
      </w:r>
      <w:r>
        <w:br/>
      </w:r>
      <w:r>
        <w:t xml:space="preserve">
Основанием для возбуждения дела послужили обращения граждан с жалобами на намеренное препятствование Юниаструм Банком внесению вкладчиками дополнительных денежных средств во вклады, договоры на открытие которых предусматривали возможность пополнения.</w:t>
      </w:r>
      <w:r>
        <w:br/>
      </w:r>
      <w:r>
        <w:t xml:space="preserve">
ФАС России установила, что Юниаструм Банк с 19 мая 2010 года ввел комиссию в размере 7% за перевод или выдачу наличных денежных средств с текущего счета/счета по учету вклада «до востребования», поступивших на них безналичным путем со счета по учету срочного вклада (комиссия). При этом, комиссия не взимается при снятии денежных средств в случаях, когда средства поступили на счет до 19 мая 2010 года или если такой вклад был открыт после 19 мая 2010 года. </w:t>
      </w:r>
      <w:r>
        <w:br/>
      </w:r>
      <w:r>
        <w:t xml:space="preserve">
Анализ имеющихся материалов показал, что в период заключения заявителями с Юниаструм Банком договоров срочных банковских вкладов с возможностью пополнения процентная ставка по таким договорам существенно превышала средний уровень ставок, предлагаемых по аналогичным пополняемым вкладам кредитными организациями-конкурентами.</w:t>
      </w:r>
      <w:r>
        <w:br/>
      </w:r>
      <w:r>
        <w:t xml:space="preserve">
В связи с тем, что возможность пополнения является одним из основных потребительских свойств срочного банковского вклада наряду с процентной ставкой и возможностью капитализации процентов, введение Юниаструм Банком комиссии, приводящее к снижению доходности вклада в целом, существенно изменило потребительские свойства вкладов Юниаструм Банка.</w:t>
      </w:r>
      <w:r>
        <w:br/>
      </w:r>
      <w:r>
        <w:t xml:space="preserve">
Таким образом, признаки нарушения антимонопольного законодательства усматриваются в том, что, привлекая денежные средства во вклады и заявляя определенный уровень доходности вкладов, значительно превышающий среднерыночный, Юниаструм Банк ввел клиентов в заблуждение в отношении потребительских свойств вкладов, поскольку на протяжении срока действия договоров вкладов не обеспечил заявленный уровень доходности вкладов, и получил необоснованное конкурентное преимущество перед иными кредитными организациями.</w:t>
      </w:r>
      <w:r>
        <w:br/>
      </w:r>
      <w:r>
        <w:t xml:space="preserve">
На основании изложенного антимонопольная служба возбудила в отношении Юниаструм Банка дело по признакам нарушения статьи 14 ФЗ «О защите конкуренции».</w:t>
      </w:r>
      <w:r>
        <w:br/>
      </w:r>
      <w:r>
        <w:t xml:space="preserve">
В связи с тем, что дело возбуждено по признакам ограничения конкуренции на рынке банковских услуг, его рассмотрение будет осуществляться совместной Комиссией, состоящей из сотрудников ФАС России и Банка России.</w:t>
      </w:r>
      <w:r>
        <w:br/>
      </w:r>
      <w:r>
        <w:t xml:space="preserve">
Рассмотрение дела назначено на 19 сентября 2011 года.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