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недобросовестной конкуренции в действиях Инвестторгбанка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2011,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2011 года Федеральная антимонопольная служба (ФАС России) возбудила дело в отношении Инвестторгбанка по признакам нарушения статьи 14 ФЗ «О защите конкуренции» (недобросовестная конкуренция).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гражданина с жалобой на отказ Инвестторгбанка принимать дополнительные взносы во вклад «Перспектива», договор на открытие которого предусматривал возможность пополнения.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Инвестторгбанк с мая 2010 года прекратил прием дополнительных взносов по договорам пополняемого срочного банковского вклада «Перспектива», заключенным на срок 732 дня и 1097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имеющихся материалов показал, что на момент заключения заявителем с Инвестторгбанком договора вклада «Перспектива» процентная ставка по этому вкладу существенно превышала среднерыночный уровень ставок, предлагаемых по аналогичным пополняемым вкладам кредитными организациями-конкурентами.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тем, что возможность пополнения является одним из основных потребительских свойств срочного банковского вклада наряду с процентной ставкой и возможностью капитализации процентов, отказ Инвестторгбанка в приеме дополнительных взносов во вклад «Перспектива», приводящий к снижению доходности вклада в целом, существенно изменил потребительские свойства вклада.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признаки нарушения антимонопольного законодательства усматриваются в том, что, привлекая денежные средства во вклад «Перспектива» и заявляя определенный уровень доходности, превышающий среднерыночный, Инвестторгбанк ввел клиентов в заблуждение в отношении потребительских свойств вклада, поскольку на протяжении срока действия договоров вклада не обеспечил заявленный уровень доходности, и получил необоснованное конкурентное преимущество перед иными кредитными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 антимонопольная служба возбудила в отношении Инвестторгбанк дело по признакам нарушения статьи 14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тем, что дело возбуждено по признакам ограничения конкуренции на рынке банковских услуг, его рассмотрение будет осуществляться совместной Комиссией, состоящей из сотрудников ФАС России и Банка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19 сентября 2011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