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Сведения о результатах рассмотрения запросов СМИ и референтных групп при определении приоритетов публикации данных</w:t>
      </w:r>
    </w:p>
    <w:p/>
    <w:p>
      <w:r>
        <w:rPr>
          <w:sz w:val="22"/>
          <w:szCs w:val="22"/>
        </w:rPr>
        <w:t xml:space="preserve">По состоянию на 31.10.2016 года запросов СМИ и представителей референтных групп на публикацию наборов открытых данных не поступало.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2016-11-27T10:57:50+03:00</dcterms:created>
  <dcterms:modified xsi:type="dcterms:W3CDTF">2016-11-27T10:57:50+03:00</dcterms:modified>
  <dc:title/>
  <dc:description/>
  <dc:subject/>
  <cp:keywords/>
  <cp:category/>
</cp:coreProperties>
</file>