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66" w:rsidRPr="008D3D92" w:rsidRDefault="00D30066" w:rsidP="009071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D92">
        <w:rPr>
          <w:rFonts w:ascii="Times New Roman" w:hAnsi="Times New Roman" w:cs="Times New Roman"/>
          <w:b/>
          <w:sz w:val="32"/>
          <w:szCs w:val="32"/>
        </w:rPr>
        <w:t>А.Н. Голомолзин</w:t>
      </w:r>
    </w:p>
    <w:p w:rsidR="008D3D92" w:rsidRPr="008D3D92" w:rsidRDefault="008D3D92" w:rsidP="009071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D92">
        <w:rPr>
          <w:rFonts w:ascii="Times New Roman" w:hAnsi="Times New Roman" w:cs="Times New Roman"/>
          <w:b/>
          <w:sz w:val="32"/>
          <w:szCs w:val="32"/>
        </w:rPr>
        <w:t>Рыночное ценообразование: методология, опыт, перспективы</w:t>
      </w:r>
    </w:p>
    <w:p w:rsidR="004C5E98" w:rsidRDefault="008D3D92" w:rsidP="009071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3D92">
        <w:rPr>
          <w:rFonts w:ascii="Times New Roman" w:hAnsi="Times New Roman" w:cs="Times New Roman"/>
          <w:b/>
          <w:sz w:val="32"/>
          <w:szCs w:val="32"/>
        </w:rPr>
        <w:t>Конференция «</w:t>
      </w:r>
      <w:r w:rsidRPr="008D3D92">
        <w:rPr>
          <w:rFonts w:ascii="Times New Roman" w:hAnsi="Times New Roman" w:cs="Times New Roman"/>
          <w:b/>
          <w:sz w:val="32"/>
          <w:szCs w:val="32"/>
          <w:lang w:val="en-US"/>
        </w:rPr>
        <w:t>Flame</w:t>
      </w:r>
      <w:r w:rsidRPr="008D3D92">
        <w:rPr>
          <w:rFonts w:ascii="Times New Roman" w:hAnsi="Times New Roman" w:cs="Times New Roman"/>
          <w:b/>
          <w:sz w:val="32"/>
          <w:szCs w:val="32"/>
        </w:rPr>
        <w:t xml:space="preserve"> 2016», </w:t>
      </w:r>
      <w:proofErr w:type="gramStart"/>
      <w:r w:rsidR="0090717C" w:rsidRPr="008D3D92">
        <w:rPr>
          <w:rFonts w:ascii="Times New Roman" w:hAnsi="Times New Roman" w:cs="Times New Roman"/>
          <w:b/>
          <w:sz w:val="32"/>
          <w:szCs w:val="32"/>
        </w:rPr>
        <w:t>Амстердам</w:t>
      </w:r>
      <w:r w:rsidRPr="008D3D9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90717C" w:rsidRPr="008D3D92">
        <w:rPr>
          <w:rFonts w:ascii="Times New Roman" w:hAnsi="Times New Roman" w:cs="Times New Roman"/>
          <w:b/>
          <w:sz w:val="32"/>
          <w:szCs w:val="32"/>
        </w:rPr>
        <w:t xml:space="preserve"> 9</w:t>
      </w:r>
      <w:proofErr w:type="gramEnd"/>
      <w:r w:rsidRPr="008D3D92">
        <w:rPr>
          <w:rFonts w:ascii="Times New Roman" w:hAnsi="Times New Roman" w:cs="Times New Roman"/>
          <w:b/>
          <w:sz w:val="32"/>
          <w:szCs w:val="32"/>
        </w:rPr>
        <w:t xml:space="preserve"> мая </w:t>
      </w:r>
      <w:r w:rsidR="0090717C" w:rsidRPr="008D3D92">
        <w:rPr>
          <w:rFonts w:ascii="Times New Roman" w:hAnsi="Times New Roman" w:cs="Times New Roman"/>
          <w:b/>
          <w:sz w:val="32"/>
          <w:szCs w:val="32"/>
        </w:rPr>
        <w:t>2016</w:t>
      </w:r>
      <w:r w:rsidRPr="008D3D9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817609" w:rsidRPr="008D3D92" w:rsidRDefault="00817609" w:rsidP="009071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8A0" w:rsidRDefault="0090717C" w:rsidP="0090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современных условиях возрастает роль государства, дополняющего рынки</w:t>
      </w:r>
      <w:r w:rsidR="00350E43">
        <w:rPr>
          <w:rFonts w:ascii="Times New Roman" w:hAnsi="Times New Roman" w:cs="Times New Roman"/>
          <w:sz w:val="32"/>
          <w:szCs w:val="32"/>
        </w:rPr>
        <w:t xml:space="preserve"> (</w:t>
      </w:r>
      <w:r w:rsidR="00350E43">
        <w:rPr>
          <w:rFonts w:ascii="Times New Roman" w:hAnsi="Times New Roman" w:cs="Times New Roman"/>
          <w:sz w:val="32"/>
          <w:szCs w:val="32"/>
          <w:lang w:val="en-US"/>
        </w:rPr>
        <w:t>market</w:t>
      </w:r>
      <w:r w:rsidR="00350E43" w:rsidRPr="00350E43">
        <w:rPr>
          <w:rFonts w:ascii="Times New Roman" w:hAnsi="Times New Roman" w:cs="Times New Roman"/>
          <w:sz w:val="32"/>
          <w:szCs w:val="32"/>
        </w:rPr>
        <w:t>-</w:t>
      </w:r>
      <w:r w:rsidR="00350E43">
        <w:rPr>
          <w:rFonts w:ascii="Times New Roman" w:hAnsi="Times New Roman" w:cs="Times New Roman"/>
          <w:sz w:val="32"/>
          <w:szCs w:val="32"/>
          <w:lang w:val="en-US"/>
        </w:rPr>
        <w:t>augmenting</w:t>
      </w:r>
      <w:r w:rsidR="00350E43" w:rsidRPr="00350E43">
        <w:rPr>
          <w:rFonts w:ascii="Times New Roman" w:hAnsi="Times New Roman" w:cs="Times New Roman"/>
          <w:sz w:val="32"/>
          <w:szCs w:val="32"/>
        </w:rPr>
        <w:t xml:space="preserve"> </w:t>
      </w:r>
      <w:r w:rsidR="00350E43">
        <w:rPr>
          <w:rFonts w:ascii="Times New Roman" w:hAnsi="Times New Roman" w:cs="Times New Roman"/>
          <w:sz w:val="32"/>
          <w:szCs w:val="32"/>
          <w:lang w:val="en-US"/>
        </w:rPr>
        <w:t>government</w:t>
      </w:r>
      <w:r w:rsidR="00350E4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8D3D92">
        <w:rPr>
          <w:rFonts w:ascii="Times New Roman" w:hAnsi="Times New Roman" w:cs="Times New Roman"/>
          <w:sz w:val="32"/>
          <w:szCs w:val="32"/>
        </w:rPr>
        <w:t xml:space="preserve">Роль антимонопольных органов в вопросах рыночного ценообразования очень высока. И этот доклад посвящен вопросам методологии, опыта и перспективам рыночного ценообразования. </w:t>
      </w:r>
      <w:r>
        <w:rPr>
          <w:rFonts w:ascii="Times New Roman" w:hAnsi="Times New Roman" w:cs="Times New Roman"/>
          <w:sz w:val="32"/>
          <w:szCs w:val="32"/>
        </w:rPr>
        <w:t>Многие рынки имеют свою уникальную специфику, к таким рынкам относятся</w:t>
      </w:r>
      <w:r w:rsidR="00D30066">
        <w:rPr>
          <w:rFonts w:ascii="Times New Roman" w:hAnsi="Times New Roman" w:cs="Times New Roman"/>
          <w:sz w:val="32"/>
          <w:szCs w:val="32"/>
        </w:rPr>
        <w:t xml:space="preserve"> и рынки нефти и</w:t>
      </w:r>
      <w:r>
        <w:rPr>
          <w:rFonts w:ascii="Times New Roman" w:hAnsi="Times New Roman" w:cs="Times New Roman"/>
          <w:sz w:val="32"/>
          <w:szCs w:val="32"/>
        </w:rPr>
        <w:t xml:space="preserve"> нефтепродуктов и природного газа. В </w:t>
      </w:r>
      <w:r w:rsidR="008D3D92">
        <w:rPr>
          <w:rFonts w:ascii="Times New Roman" w:hAnsi="Times New Roman" w:cs="Times New Roman"/>
          <w:sz w:val="32"/>
          <w:szCs w:val="32"/>
        </w:rPr>
        <w:t xml:space="preserve">мире в </w:t>
      </w:r>
      <w:r>
        <w:rPr>
          <w:rFonts w:ascii="Times New Roman" w:hAnsi="Times New Roman" w:cs="Times New Roman"/>
          <w:sz w:val="32"/>
          <w:szCs w:val="32"/>
        </w:rPr>
        <w:t>своём большинстве</w:t>
      </w:r>
      <w:r w:rsidR="008D3D92">
        <w:rPr>
          <w:rFonts w:ascii="Times New Roman" w:hAnsi="Times New Roman" w:cs="Times New Roman"/>
          <w:sz w:val="32"/>
          <w:szCs w:val="32"/>
        </w:rPr>
        <w:t xml:space="preserve"> в национальных и/или региональных границах</w:t>
      </w:r>
      <w:r>
        <w:rPr>
          <w:rFonts w:ascii="Times New Roman" w:hAnsi="Times New Roman" w:cs="Times New Roman"/>
          <w:sz w:val="32"/>
          <w:szCs w:val="32"/>
        </w:rPr>
        <w:t xml:space="preserve"> данные рынки являются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олигопольными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Развитие конкуренции на этих рынках должно осуществляться специальными мерами не только за счет привлечения новых конкурентов, но и путём создания условий для потребителей, позволяющих последним воздействовать на условия обращения товара на рынке. </w:t>
      </w:r>
      <w:r w:rsidR="008D3D92">
        <w:rPr>
          <w:rFonts w:ascii="Times New Roman" w:hAnsi="Times New Roman" w:cs="Times New Roman"/>
          <w:sz w:val="32"/>
          <w:szCs w:val="32"/>
        </w:rPr>
        <w:t>Важ</w:t>
      </w:r>
      <w:r>
        <w:rPr>
          <w:rFonts w:ascii="Times New Roman" w:hAnsi="Times New Roman" w:cs="Times New Roman"/>
          <w:sz w:val="32"/>
          <w:szCs w:val="32"/>
        </w:rPr>
        <w:t>н</w:t>
      </w:r>
      <w:r w:rsidR="008D3D92">
        <w:rPr>
          <w:rFonts w:ascii="Times New Roman" w:hAnsi="Times New Roman" w:cs="Times New Roman"/>
          <w:sz w:val="32"/>
          <w:szCs w:val="32"/>
        </w:rPr>
        <w:t>ым представляется</w:t>
      </w:r>
      <w:r>
        <w:rPr>
          <w:rFonts w:ascii="Times New Roman" w:hAnsi="Times New Roman" w:cs="Times New Roman"/>
          <w:sz w:val="32"/>
          <w:szCs w:val="32"/>
        </w:rPr>
        <w:t xml:space="preserve"> опыт двух рынков: рынка нефти и нефтепродукт</w:t>
      </w:r>
      <w:r w:rsidR="00A508A0">
        <w:rPr>
          <w:rFonts w:ascii="Times New Roman" w:hAnsi="Times New Roman" w:cs="Times New Roman"/>
          <w:sz w:val="32"/>
          <w:szCs w:val="32"/>
        </w:rPr>
        <w:t>ов и рынка газа</w:t>
      </w:r>
      <w:r w:rsidR="007947E4" w:rsidRPr="007947E4">
        <w:rPr>
          <w:rFonts w:ascii="Times New Roman" w:hAnsi="Times New Roman" w:cs="Times New Roman"/>
          <w:sz w:val="32"/>
          <w:szCs w:val="32"/>
        </w:rPr>
        <w:t xml:space="preserve"> (</w:t>
      </w:r>
      <w:r w:rsidR="007947E4">
        <w:rPr>
          <w:rFonts w:ascii="Times New Roman" w:hAnsi="Times New Roman" w:cs="Times New Roman"/>
          <w:sz w:val="32"/>
          <w:szCs w:val="32"/>
        </w:rPr>
        <w:t>слайд</w:t>
      </w:r>
      <w:r w:rsidR="007947E4" w:rsidRPr="007947E4">
        <w:rPr>
          <w:rFonts w:ascii="Times New Roman" w:hAnsi="Times New Roman" w:cs="Times New Roman"/>
          <w:sz w:val="32"/>
          <w:szCs w:val="32"/>
        </w:rPr>
        <w:t xml:space="preserve"> 1)</w:t>
      </w:r>
      <w:r w:rsidR="00A508A0">
        <w:rPr>
          <w:rFonts w:ascii="Times New Roman" w:hAnsi="Times New Roman" w:cs="Times New Roman"/>
          <w:sz w:val="32"/>
          <w:szCs w:val="32"/>
        </w:rPr>
        <w:t>.</w:t>
      </w:r>
    </w:p>
    <w:p w:rsidR="008D3D92" w:rsidRDefault="0090717C" w:rsidP="0090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Специфика рынков нефти и нефтепродуктов в Российской Федерации такова, что они в значительной степени ориентированы на экспорт. Около 75% всего объема </w:t>
      </w:r>
      <w:r w:rsidR="008D3D92">
        <w:rPr>
          <w:rFonts w:ascii="Times New Roman" w:hAnsi="Times New Roman" w:cs="Times New Roman"/>
          <w:sz w:val="32"/>
          <w:szCs w:val="32"/>
        </w:rPr>
        <w:t xml:space="preserve">«корзины» </w:t>
      </w:r>
      <w:r w:rsidR="004E781E">
        <w:rPr>
          <w:rFonts w:ascii="Times New Roman" w:hAnsi="Times New Roman" w:cs="Times New Roman"/>
          <w:sz w:val="32"/>
          <w:szCs w:val="32"/>
        </w:rPr>
        <w:t>добытой нефти и произведенных нефтепродуктов</w:t>
      </w:r>
      <w:r>
        <w:rPr>
          <w:rFonts w:ascii="Times New Roman" w:hAnsi="Times New Roman" w:cs="Times New Roman"/>
          <w:sz w:val="32"/>
          <w:szCs w:val="32"/>
        </w:rPr>
        <w:t xml:space="preserve"> оправляется на экспорт, при этом цены внешнего рынка оказывают влияние на ситуацию на внутреннем рынке</w:t>
      </w:r>
      <w:r w:rsidR="007947E4">
        <w:rPr>
          <w:rFonts w:ascii="Times New Roman" w:hAnsi="Times New Roman" w:cs="Times New Roman"/>
          <w:sz w:val="32"/>
          <w:szCs w:val="32"/>
        </w:rPr>
        <w:t xml:space="preserve"> (слайд 2)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E781E" w:rsidRDefault="0090717C" w:rsidP="0090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Учитывая значение рынков нефти и нефтепродуктов для мировой экономики,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антимонопольщики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20 стран мира создали рабочую группу, в рамках которой обсуждали</w:t>
      </w:r>
      <w:r w:rsidR="00D30066">
        <w:rPr>
          <w:rFonts w:ascii="Times New Roman" w:hAnsi="Times New Roman" w:cs="Times New Roman"/>
          <w:sz w:val="32"/>
          <w:szCs w:val="32"/>
        </w:rPr>
        <w:t>сь</w:t>
      </w:r>
      <w:r>
        <w:rPr>
          <w:rFonts w:ascii="Times New Roman" w:hAnsi="Times New Roman" w:cs="Times New Roman"/>
          <w:sz w:val="32"/>
          <w:szCs w:val="32"/>
        </w:rPr>
        <w:t xml:space="preserve"> вопросы ценообразования на рынках нефти и нефтепродуктов.</w:t>
      </w:r>
      <w:r w:rsidR="008C20CD">
        <w:rPr>
          <w:rFonts w:ascii="Times New Roman" w:hAnsi="Times New Roman" w:cs="Times New Roman"/>
          <w:sz w:val="32"/>
          <w:szCs w:val="32"/>
        </w:rPr>
        <w:t xml:space="preserve"> Была проведена серия заседаний этих рабочих групп, о результатах которых было доложено в ОЭСР и ЮНКТАД. Пресечение</w:t>
      </w:r>
      <w:r w:rsidR="00D30066">
        <w:rPr>
          <w:rFonts w:ascii="Times New Roman" w:hAnsi="Times New Roman" w:cs="Times New Roman"/>
          <w:sz w:val="32"/>
          <w:szCs w:val="32"/>
        </w:rPr>
        <w:t xml:space="preserve"> попыток нарушения</w:t>
      </w:r>
      <w:r w:rsidR="008C20CD">
        <w:rPr>
          <w:rFonts w:ascii="Times New Roman" w:hAnsi="Times New Roman" w:cs="Times New Roman"/>
          <w:sz w:val="32"/>
          <w:szCs w:val="32"/>
        </w:rPr>
        <w:t xml:space="preserve"> антимонопольного законодательства -  один из инструментов влияния на сложившуюся </w:t>
      </w:r>
      <w:r w:rsidR="008D3D92">
        <w:rPr>
          <w:rFonts w:ascii="Times New Roman" w:hAnsi="Times New Roman" w:cs="Times New Roman"/>
          <w:sz w:val="32"/>
          <w:szCs w:val="32"/>
        </w:rPr>
        <w:t xml:space="preserve">на этих рынках </w:t>
      </w:r>
      <w:r w:rsidR="008C20CD">
        <w:rPr>
          <w:rFonts w:ascii="Times New Roman" w:hAnsi="Times New Roman" w:cs="Times New Roman"/>
          <w:sz w:val="32"/>
          <w:szCs w:val="32"/>
        </w:rPr>
        <w:t>ситуацию. Ключевая проблема ценообразования – это вопросы</w:t>
      </w:r>
      <w:r w:rsidR="00D30066">
        <w:rPr>
          <w:rFonts w:ascii="Times New Roman" w:hAnsi="Times New Roman" w:cs="Times New Roman"/>
          <w:sz w:val="32"/>
          <w:szCs w:val="32"/>
        </w:rPr>
        <w:t>,</w:t>
      </w:r>
      <w:r w:rsidR="008C20CD">
        <w:rPr>
          <w:rFonts w:ascii="Times New Roman" w:hAnsi="Times New Roman" w:cs="Times New Roman"/>
          <w:sz w:val="32"/>
          <w:szCs w:val="32"/>
        </w:rPr>
        <w:t xml:space="preserve"> связанные с обеспечением прозрачности и обоснованности формирования индикаторов цен. При этом значение имеет, как ценообразование на внутреннем рынке, так и на мировых рынках</w:t>
      </w:r>
      <w:r w:rsidR="00817609">
        <w:rPr>
          <w:rFonts w:ascii="Times New Roman" w:hAnsi="Times New Roman" w:cs="Times New Roman"/>
          <w:sz w:val="32"/>
          <w:szCs w:val="32"/>
        </w:rPr>
        <w:t xml:space="preserve"> (слайд 3)</w:t>
      </w:r>
      <w:r w:rsidR="008C20CD">
        <w:rPr>
          <w:rFonts w:ascii="Times New Roman" w:hAnsi="Times New Roman" w:cs="Times New Roman"/>
          <w:sz w:val="32"/>
          <w:szCs w:val="32"/>
        </w:rPr>
        <w:t>.</w:t>
      </w:r>
    </w:p>
    <w:p w:rsidR="008D3D92" w:rsidRDefault="00350E43" w:rsidP="0090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Выводы, которые были сделаны в рамках международной рабочей группы, показывают, что правила, утверждаемые для самих себя мировыми информационными агентствами и объем выборки опросов </w:t>
      </w:r>
      <w:r>
        <w:rPr>
          <w:rFonts w:ascii="Times New Roman" w:hAnsi="Times New Roman" w:cs="Times New Roman"/>
          <w:sz w:val="32"/>
          <w:szCs w:val="32"/>
        </w:rPr>
        <w:lastRenderedPageBreak/>
        <w:t>цен на нефть и нефтепродукты, являются недостаточными для того, чтобы объективно отражать индикаторы мировых цен</w:t>
      </w:r>
      <w:r w:rsidR="007947E4">
        <w:rPr>
          <w:rFonts w:ascii="Times New Roman" w:hAnsi="Times New Roman" w:cs="Times New Roman"/>
          <w:sz w:val="32"/>
          <w:szCs w:val="32"/>
        </w:rPr>
        <w:t xml:space="preserve"> (слайд 3)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947E4" w:rsidRDefault="00350E43" w:rsidP="0090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аналогичным выводам пришли наши коллеги из финансовых регуляторов, которые по поручению </w:t>
      </w:r>
      <w:r w:rsidR="00817609">
        <w:rPr>
          <w:rFonts w:ascii="Times New Roman" w:hAnsi="Times New Roman" w:cs="Times New Roman"/>
          <w:sz w:val="32"/>
          <w:szCs w:val="32"/>
        </w:rPr>
        <w:t>«Большой двадцатки»</w:t>
      </w:r>
      <w:r>
        <w:rPr>
          <w:rFonts w:ascii="Times New Roman" w:hAnsi="Times New Roman" w:cs="Times New Roman"/>
          <w:sz w:val="32"/>
          <w:szCs w:val="32"/>
        </w:rPr>
        <w:t xml:space="preserve"> делали анализ обоснованности деятельности по формированию индикаторов цен мировыми аналитическими агентствами.</w:t>
      </w:r>
      <w:r w:rsidR="004E781E">
        <w:rPr>
          <w:rFonts w:ascii="Times New Roman" w:hAnsi="Times New Roman" w:cs="Times New Roman"/>
          <w:sz w:val="32"/>
          <w:szCs w:val="32"/>
        </w:rPr>
        <w:t xml:space="preserve"> </w:t>
      </w:r>
      <w:r w:rsidR="004E781E">
        <w:rPr>
          <w:rFonts w:ascii="Times New Roman" w:hAnsi="Times New Roman" w:cs="Times New Roman"/>
          <w:sz w:val="32"/>
          <w:szCs w:val="32"/>
          <w:lang w:val="en-US"/>
        </w:rPr>
        <w:t>IOSCO</w:t>
      </w:r>
      <w:r w:rsidR="004E781E">
        <w:rPr>
          <w:rFonts w:ascii="Times New Roman" w:hAnsi="Times New Roman" w:cs="Times New Roman"/>
          <w:sz w:val="32"/>
          <w:szCs w:val="32"/>
        </w:rPr>
        <w:t xml:space="preserve"> б</w:t>
      </w:r>
      <w:r>
        <w:rPr>
          <w:rFonts w:ascii="Times New Roman" w:hAnsi="Times New Roman" w:cs="Times New Roman"/>
          <w:sz w:val="32"/>
          <w:szCs w:val="32"/>
        </w:rPr>
        <w:t>ыли подготовлены рекомендации</w:t>
      </w:r>
      <w:r w:rsidR="00D30066">
        <w:rPr>
          <w:rFonts w:ascii="Times New Roman" w:hAnsi="Times New Roman" w:cs="Times New Roman"/>
          <w:sz w:val="32"/>
          <w:szCs w:val="32"/>
        </w:rPr>
        <w:t xml:space="preserve"> по совершенствованию принципов ценообразования.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0066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еханизм ценообразования в Российской Федерации в большей степени соответствует этим принципам.</w:t>
      </w:r>
      <w:r w:rsidR="00807148" w:rsidRPr="00807148">
        <w:rPr>
          <w:rFonts w:ascii="Times New Roman" w:hAnsi="Times New Roman" w:cs="Times New Roman"/>
          <w:sz w:val="32"/>
          <w:szCs w:val="32"/>
        </w:rPr>
        <w:t xml:space="preserve"> </w:t>
      </w:r>
      <w:r w:rsidR="00807148">
        <w:rPr>
          <w:rFonts w:ascii="Times New Roman" w:hAnsi="Times New Roman" w:cs="Times New Roman"/>
          <w:sz w:val="32"/>
          <w:szCs w:val="32"/>
        </w:rPr>
        <w:t>Индикаторы цен формируются в соответствии с антимонопольным законодательством и законодательством об организованных торгах. Нами сформированы индикаторы цен биржевых, внебиржевых и соп</w:t>
      </w:r>
      <w:r w:rsidR="00D30066">
        <w:rPr>
          <w:rFonts w:ascii="Times New Roman" w:hAnsi="Times New Roman" w:cs="Times New Roman"/>
          <w:sz w:val="32"/>
          <w:szCs w:val="32"/>
        </w:rPr>
        <w:t>оставимых цен зарубежных рынков</w:t>
      </w:r>
      <w:r w:rsidR="00817609">
        <w:rPr>
          <w:rFonts w:ascii="Times New Roman" w:hAnsi="Times New Roman" w:cs="Times New Roman"/>
          <w:sz w:val="32"/>
          <w:szCs w:val="32"/>
        </w:rPr>
        <w:t xml:space="preserve"> (слайд 4)</w:t>
      </w:r>
      <w:r w:rsidR="0080714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947E4" w:rsidRDefault="007947E4" w:rsidP="0090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частности, рекомендации </w:t>
      </w:r>
      <w:r>
        <w:rPr>
          <w:rFonts w:ascii="Times New Roman" w:hAnsi="Times New Roman" w:cs="Times New Roman"/>
          <w:sz w:val="32"/>
          <w:szCs w:val="32"/>
          <w:lang w:val="en-US"/>
        </w:rPr>
        <w:t>IOSCO</w:t>
      </w:r>
      <w:r>
        <w:rPr>
          <w:rFonts w:ascii="Times New Roman" w:hAnsi="Times New Roman" w:cs="Times New Roman"/>
          <w:sz w:val="32"/>
          <w:szCs w:val="32"/>
        </w:rPr>
        <w:t xml:space="preserve"> по критериям и процедурам в России реализованы в рамках Закона «О защите конкуренции» (слайд 4).</w:t>
      </w:r>
    </w:p>
    <w:p w:rsidR="007947E4" w:rsidRDefault="007947E4" w:rsidP="0090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Рекомендации </w:t>
      </w:r>
      <w:r>
        <w:rPr>
          <w:rFonts w:ascii="Times New Roman" w:hAnsi="Times New Roman" w:cs="Times New Roman"/>
          <w:sz w:val="32"/>
          <w:szCs w:val="32"/>
          <w:lang w:val="en-US"/>
        </w:rPr>
        <w:t>IOSCO</w:t>
      </w:r>
      <w:r>
        <w:rPr>
          <w:rFonts w:ascii="Times New Roman" w:hAnsi="Times New Roman" w:cs="Times New Roman"/>
          <w:sz w:val="32"/>
          <w:szCs w:val="32"/>
        </w:rPr>
        <w:t xml:space="preserve"> по методологии оценки в России реализованы в рамках законодательства об организованных торгах (слайд 5).</w:t>
      </w:r>
    </w:p>
    <w:p w:rsidR="007947E4" w:rsidRDefault="007947E4" w:rsidP="0090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Объем выборки, используемый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СПбМТСБ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на порядок выше,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чемобъем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выборки, используемы мировыми ценовыми агентствами. Также </w:t>
      </w:r>
      <w:r w:rsidR="000D1E11">
        <w:rPr>
          <w:rFonts w:ascii="Times New Roman" w:hAnsi="Times New Roman" w:cs="Times New Roman"/>
          <w:sz w:val="32"/>
          <w:szCs w:val="32"/>
        </w:rPr>
        <w:t xml:space="preserve">значение имеют качество и надежность данных. Индексы </w:t>
      </w:r>
      <w:proofErr w:type="spellStart"/>
      <w:r w:rsidR="000D1E11">
        <w:rPr>
          <w:rFonts w:ascii="Times New Roman" w:hAnsi="Times New Roman" w:cs="Times New Roman"/>
          <w:sz w:val="32"/>
          <w:szCs w:val="32"/>
        </w:rPr>
        <w:t>СПбМТСБ</w:t>
      </w:r>
      <w:proofErr w:type="spellEnd"/>
      <w:r w:rsidR="000D1E11">
        <w:rPr>
          <w:rFonts w:ascii="Times New Roman" w:hAnsi="Times New Roman" w:cs="Times New Roman"/>
          <w:sz w:val="32"/>
          <w:szCs w:val="32"/>
        </w:rPr>
        <w:t xml:space="preserve"> основаны на ценах реальных контрактов. Мировые ценовые агентства используют данные телефонных </w:t>
      </w:r>
      <w:proofErr w:type="spellStart"/>
      <w:r w:rsidR="000D1E11">
        <w:rPr>
          <w:rFonts w:ascii="Times New Roman" w:hAnsi="Times New Roman" w:cs="Times New Roman"/>
          <w:sz w:val="32"/>
          <w:szCs w:val="32"/>
        </w:rPr>
        <w:t>обзвонов</w:t>
      </w:r>
      <w:proofErr w:type="spellEnd"/>
      <w:r w:rsidR="000D1E11">
        <w:rPr>
          <w:rFonts w:ascii="Times New Roman" w:hAnsi="Times New Roman" w:cs="Times New Roman"/>
          <w:sz w:val="32"/>
          <w:szCs w:val="32"/>
        </w:rPr>
        <w:t xml:space="preserve"> трейдеров, а иногда и данные собственных расчетов (слайд 6).</w:t>
      </w:r>
    </w:p>
    <w:p w:rsidR="000D1E11" w:rsidRPr="007947E4" w:rsidRDefault="000D1E11" w:rsidP="0090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формируем и публикуем на регулярной основе (ежесуточно) индексы цен биржевых, внебиржевых, а также цен сопоставимых зарубежных рынков. Публикуются, в частности,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страновые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индексы, а также индексы по основным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хабам</w:t>
      </w:r>
      <w:proofErr w:type="spellEnd"/>
      <w:r>
        <w:rPr>
          <w:rFonts w:ascii="Times New Roman" w:hAnsi="Times New Roman" w:cs="Times New Roman"/>
          <w:sz w:val="32"/>
          <w:szCs w:val="32"/>
        </w:rPr>
        <w:t>, включая европейскую, сибирскую и дальневосточную части страны (слайд 7).</w:t>
      </w:r>
    </w:p>
    <w:p w:rsidR="0090717C" w:rsidRDefault="00807148" w:rsidP="0090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 же в настоящее время ведется работа по формированию экспортного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бенчмарка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российскую нефть. Созданы соответствующие</w:t>
      </w:r>
      <w:r w:rsidR="004E781E">
        <w:rPr>
          <w:rFonts w:ascii="Times New Roman" w:hAnsi="Times New Roman" w:cs="Times New Roman"/>
          <w:sz w:val="32"/>
          <w:szCs w:val="32"/>
        </w:rPr>
        <w:t xml:space="preserve"> правила, разработаны </w:t>
      </w:r>
      <w:r>
        <w:rPr>
          <w:rFonts w:ascii="Times New Roman" w:hAnsi="Times New Roman" w:cs="Times New Roman"/>
          <w:sz w:val="32"/>
          <w:szCs w:val="32"/>
        </w:rPr>
        <w:t xml:space="preserve">условия экспортных контрактов. До конца 2016 года планируется запустить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бенчмарк</w:t>
      </w:r>
      <w:proofErr w:type="spellEnd"/>
      <w:r>
        <w:rPr>
          <w:rFonts w:ascii="Times New Roman" w:hAnsi="Times New Roman" w:cs="Times New Roman"/>
          <w:sz w:val="32"/>
          <w:szCs w:val="32"/>
        </w:rPr>
        <w:t>, а в 2017-2018 годах сделать этот индикатор общепризнанным</w:t>
      </w:r>
      <w:r w:rsidR="000D1E11">
        <w:rPr>
          <w:rFonts w:ascii="Times New Roman" w:hAnsi="Times New Roman" w:cs="Times New Roman"/>
          <w:sz w:val="32"/>
          <w:szCs w:val="32"/>
        </w:rPr>
        <w:t xml:space="preserve"> (слайд 8)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D1E11" w:rsidRDefault="00807148" w:rsidP="0090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Ценообразование на рынках природного газа развивается по аналогичным сценариям</w:t>
      </w:r>
      <w:r w:rsidR="000D1E11">
        <w:rPr>
          <w:rFonts w:ascii="Times New Roman" w:hAnsi="Times New Roman" w:cs="Times New Roman"/>
          <w:sz w:val="32"/>
          <w:szCs w:val="32"/>
        </w:rPr>
        <w:t xml:space="preserve"> (слайд 9)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D1E11" w:rsidRDefault="000D1E11" w:rsidP="0090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Условия для рыночного ценообразования созданы, в частности, благодаря проведенным реформам. </w:t>
      </w:r>
      <w:r w:rsidR="00807148">
        <w:rPr>
          <w:rFonts w:ascii="Times New Roman" w:hAnsi="Times New Roman" w:cs="Times New Roman"/>
          <w:sz w:val="32"/>
          <w:szCs w:val="32"/>
        </w:rPr>
        <w:t xml:space="preserve">В России была осуществлена </w:t>
      </w:r>
      <w:r w:rsidR="00807148">
        <w:rPr>
          <w:rFonts w:ascii="Times New Roman" w:hAnsi="Times New Roman" w:cs="Times New Roman"/>
          <w:sz w:val="32"/>
          <w:szCs w:val="32"/>
        </w:rPr>
        <w:lastRenderedPageBreak/>
        <w:t>реструктуризация ПАО «Газпром»</w:t>
      </w:r>
      <w:r w:rsidR="00151F80">
        <w:rPr>
          <w:rFonts w:ascii="Times New Roman" w:hAnsi="Times New Roman" w:cs="Times New Roman"/>
          <w:sz w:val="32"/>
          <w:szCs w:val="32"/>
        </w:rPr>
        <w:t>, заключавшаяся в организационном обособлении деятельности</w:t>
      </w:r>
      <w:r w:rsidR="00F93B72">
        <w:rPr>
          <w:rFonts w:ascii="Times New Roman" w:hAnsi="Times New Roman" w:cs="Times New Roman"/>
          <w:sz w:val="32"/>
          <w:szCs w:val="32"/>
        </w:rPr>
        <w:t xml:space="preserve"> компании</w:t>
      </w:r>
      <w:r>
        <w:rPr>
          <w:rFonts w:ascii="Times New Roman" w:hAnsi="Times New Roman" w:cs="Times New Roman"/>
          <w:sz w:val="32"/>
          <w:szCs w:val="32"/>
        </w:rPr>
        <w:t xml:space="preserve"> (слайд 10). </w:t>
      </w:r>
    </w:p>
    <w:p w:rsidR="004E781E" w:rsidRDefault="000D1E11" w:rsidP="0090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Важными являются принятые </w:t>
      </w:r>
      <w:r w:rsidR="00151F80">
        <w:rPr>
          <w:rFonts w:ascii="Times New Roman" w:hAnsi="Times New Roman" w:cs="Times New Roman"/>
          <w:sz w:val="32"/>
          <w:szCs w:val="32"/>
        </w:rPr>
        <w:t>«правила игры»</w:t>
      </w:r>
      <w:r>
        <w:rPr>
          <w:rFonts w:ascii="Times New Roman" w:hAnsi="Times New Roman" w:cs="Times New Roman"/>
          <w:sz w:val="32"/>
          <w:szCs w:val="32"/>
        </w:rPr>
        <w:t>. В России действуют</w:t>
      </w:r>
      <w:r w:rsidR="00151F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151F80">
        <w:rPr>
          <w:rFonts w:ascii="Times New Roman" w:hAnsi="Times New Roman" w:cs="Times New Roman"/>
          <w:sz w:val="32"/>
          <w:szCs w:val="32"/>
        </w:rPr>
        <w:t>равила недискриминационного доступа</w:t>
      </w:r>
      <w:r>
        <w:rPr>
          <w:rFonts w:ascii="Times New Roman" w:hAnsi="Times New Roman" w:cs="Times New Roman"/>
          <w:sz w:val="32"/>
          <w:szCs w:val="32"/>
        </w:rPr>
        <w:t xml:space="preserve"> к услугам по трансп</w:t>
      </w:r>
      <w:r w:rsidR="002517D4">
        <w:rPr>
          <w:rFonts w:ascii="Times New Roman" w:hAnsi="Times New Roman" w:cs="Times New Roman"/>
          <w:sz w:val="32"/>
          <w:szCs w:val="32"/>
        </w:rPr>
        <w:t xml:space="preserve">ортировке и </w:t>
      </w:r>
      <w:proofErr w:type="spellStart"/>
      <w:r w:rsidR="002517D4">
        <w:rPr>
          <w:rFonts w:ascii="Times New Roman" w:hAnsi="Times New Roman" w:cs="Times New Roman"/>
          <w:sz w:val="32"/>
          <w:szCs w:val="32"/>
        </w:rPr>
        <w:t>распеределению</w:t>
      </w:r>
      <w:proofErr w:type="spellEnd"/>
      <w:r w:rsidR="002517D4">
        <w:rPr>
          <w:rFonts w:ascii="Times New Roman" w:hAnsi="Times New Roman" w:cs="Times New Roman"/>
          <w:sz w:val="32"/>
          <w:szCs w:val="32"/>
        </w:rPr>
        <w:t xml:space="preserve"> газа, П</w:t>
      </w:r>
      <w:r w:rsidR="00151F80">
        <w:rPr>
          <w:rFonts w:ascii="Times New Roman" w:hAnsi="Times New Roman" w:cs="Times New Roman"/>
          <w:sz w:val="32"/>
          <w:szCs w:val="32"/>
        </w:rPr>
        <w:t>равила поставки газа</w:t>
      </w:r>
      <w:r w:rsidR="002517D4">
        <w:rPr>
          <w:rFonts w:ascii="Times New Roman" w:hAnsi="Times New Roman" w:cs="Times New Roman"/>
          <w:sz w:val="32"/>
          <w:szCs w:val="32"/>
        </w:rPr>
        <w:t xml:space="preserve">. Осуществляется </w:t>
      </w:r>
      <w:r w:rsidR="00151F80">
        <w:rPr>
          <w:rFonts w:ascii="Times New Roman" w:hAnsi="Times New Roman" w:cs="Times New Roman"/>
          <w:sz w:val="32"/>
          <w:szCs w:val="32"/>
        </w:rPr>
        <w:t>регулирование цен в естественно</w:t>
      </w:r>
      <w:r w:rsidR="002517D4">
        <w:rPr>
          <w:rFonts w:ascii="Times New Roman" w:hAnsi="Times New Roman" w:cs="Times New Roman"/>
          <w:sz w:val="32"/>
          <w:szCs w:val="32"/>
        </w:rPr>
        <w:t xml:space="preserve"> </w:t>
      </w:r>
      <w:r w:rsidR="00151F80">
        <w:rPr>
          <w:rFonts w:ascii="Times New Roman" w:hAnsi="Times New Roman" w:cs="Times New Roman"/>
          <w:sz w:val="32"/>
          <w:szCs w:val="32"/>
        </w:rPr>
        <w:t>мо</w:t>
      </w:r>
      <w:r w:rsidR="002517D4">
        <w:rPr>
          <w:rFonts w:ascii="Times New Roman" w:hAnsi="Times New Roman" w:cs="Times New Roman"/>
          <w:sz w:val="32"/>
          <w:szCs w:val="32"/>
        </w:rPr>
        <w:t>но</w:t>
      </w:r>
      <w:r w:rsidR="00151F80">
        <w:rPr>
          <w:rFonts w:ascii="Times New Roman" w:hAnsi="Times New Roman" w:cs="Times New Roman"/>
          <w:sz w:val="32"/>
          <w:szCs w:val="32"/>
        </w:rPr>
        <w:t>польных сферах</w:t>
      </w:r>
      <w:r w:rsidR="002517D4">
        <w:rPr>
          <w:rFonts w:ascii="Times New Roman" w:hAnsi="Times New Roman" w:cs="Times New Roman"/>
          <w:sz w:val="32"/>
          <w:szCs w:val="32"/>
        </w:rPr>
        <w:t>. П</w:t>
      </w:r>
      <w:r w:rsidR="004E781E">
        <w:rPr>
          <w:rFonts w:ascii="Times New Roman" w:hAnsi="Times New Roman" w:cs="Times New Roman"/>
          <w:sz w:val="32"/>
          <w:szCs w:val="32"/>
        </w:rPr>
        <w:t>ри этом, регулирование цены на природный газ у независимых поставщиков не осуществляется</w:t>
      </w:r>
      <w:r w:rsidR="00151F80">
        <w:rPr>
          <w:rFonts w:ascii="Times New Roman" w:hAnsi="Times New Roman" w:cs="Times New Roman"/>
          <w:sz w:val="32"/>
          <w:szCs w:val="32"/>
        </w:rPr>
        <w:t xml:space="preserve">. Определены направления дальнейшей либерализации рынков, в частности – </w:t>
      </w:r>
      <w:proofErr w:type="spellStart"/>
      <w:r w:rsidR="00151F80">
        <w:rPr>
          <w:rFonts w:ascii="Times New Roman" w:hAnsi="Times New Roman" w:cs="Times New Roman"/>
          <w:sz w:val="32"/>
          <w:szCs w:val="32"/>
        </w:rPr>
        <w:t>дерегулирование</w:t>
      </w:r>
      <w:proofErr w:type="spellEnd"/>
      <w:r w:rsidR="00151F80">
        <w:rPr>
          <w:rFonts w:ascii="Times New Roman" w:hAnsi="Times New Roman" w:cs="Times New Roman"/>
          <w:sz w:val="32"/>
          <w:szCs w:val="32"/>
        </w:rPr>
        <w:t xml:space="preserve"> оптовых цен на природных газ</w:t>
      </w:r>
      <w:r w:rsidR="00817609">
        <w:rPr>
          <w:rFonts w:ascii="Times New Roman" w:hAnsi="Times New Roman" w:cs="Times New Roman"/>
          <w:sz w:val="32"/>
          <w:szCs w:val="32"/>
        </w:rPr>
        <w:t xml:space="preserve"> (слайд 11)</w:t>
      </w:r>
      <w:r w:rsidR="00151F8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517D4" w:rsidRDefault="002517D4" w:rsidP="00907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условиях реформ и внедрения рыночных правил важны также соответствующие институты. Изменения на рынках осуществляются в рамках Биржевого комитета, созданного ФАС России совместно с Банком России и ФНС России, являющихся ключевыми контрольно-надзорными органами экономического блока Правительства РФ. Работа в рамках Биржевого комитета ведется с участием поставщиков газа</w:t>
      </w:r>
      <w:r w:rsidR="00331E23">
        <w:rPr>
          <w:rFonts w:ascii="Times New Roman" w:hAnsi="Times New Roman" w:cs="Times New Roman"/>
          <w:sz w:val="32"/>
          <w:szCs w:val="32"/>
        </w:rPr>
        <w:t xml:space="preserve"> (включая Газпром и независимых)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 покупателей газа, организаторов коммерческой и технологической инфраструктуры (слайд 11).</w:t>
      </w:r>
    </w:p>
    <w:p w:rsidR="00A508A0" w:rsidRDefault="00F93B72" w:rsidP="00A5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два этапа была запущена</w:t>
      </w:r>
      <w:r w:rsidR="00151F80">
        <w:rPr>
          <w:rFonts w:ascii="Times New Roman" w:hAnsi="Times New Roman" w:cs="Times New Roman"/>
          <w:sz w:val="32"/>
          <w:szCs w:val="32"/>
        </w:rPr>
        <w:t xml:space="preserve"> организованная торговля природным газом. Первый этап – на базе площадки ООО «Газпром </w:t>
      </w:r>
      <w:proofErr w:type="spellStart"/>
      <w:r w:rsidR="00151F80">
        <w:rPr>
          <w:rFonts w:ascii="Times New Roman" w:hAnsi="Times New Roman" w:cs="Times New Roman"/>
          <w:sz w:val="32"/>
          <w:szCs w:val="32"/>
        </w:rPr>
        <w:t>межрегионгаз</w:t>
      </w:r>
      <w:proofErr w:type="spellEnd"/>
      <w:r w:rsidR="00151F80">
        <w:rPr>
          <w:rFonts w:ascii="Times New Roman" w:hAnsi="Times New Roman" w:cs="Times New Roman"/>
          <w:sz w:val="32"/>
          <w:szCs w:val="32"/>
        </w:rPr>
        <w:t>» 2007-2008 годах. Второй этап – на независимой биржевой площадке с 2014 года по настоящее время. Сейчас</w:t>
      </w:r>
      <w:r w:rsidR="00A508A0">
        <w:rPr>
          <w:rFonts w:ascii="Times New Roman" w:hAnsi="Times New Roman" w:cs="Times New Roman"/>
          <w:sz w:val="32"/>
          <w:szCs w:val="32"/>
        </w:rPr>
        <w:t xml:space="preserve"> на данной площадке</w:t>
      </w:r>
      <w:r w:rsidR="00151F80">
        <w:rPr>
          <w:rFonts w:ascii="Times New Roman" w:hAnsi="Times New Roman" w:cs="Times New Roman"/>
          <w:sz w:val="32"/>
          <w:szCs w:val="32"/>
        </w:rPr>
        <w:t xml:space="preserve"> проводится продажа порядка 10 </w:t>
      </w:r>
      <w:proofErr w:type="gramStart"/>
      <w:r>
        <w:rPr>
          <w:rFonts w:ascii="Times New Roman" w:hAnsi="Times New Roman" w:cs="Times New Roman"/>
          <w:sz w:val="32"/>
          <w:szCs w:val="32"/>
        </w:rPr>
        <w:t>млрд</w:t>
      </w:r>
      <w:r w:rsidR="00151F80">
        <w:rPr>
          <w:rFonts w:ascii="Times New Roman" w:hAnsi="Times New Roman" w:cs="Times New Roman"/>
          <w:sz w:val="32"/>
          <w:szCs w:val="32"/>
        </w:rPr>
        <w:t xml:space="preserve">  м</w:t>
      </w:r>
      <w:proofErr w:type="gramEnd"/>
      <w:r w:rsidR="00151F80" w:rsidRPr="00151F80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151F80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151F80" w:rsidRPr="00151F80">
        <w:rPr>
          <w:rFonts w:ascii="Times New Roman" w:hAnsi="Times New Roman" w:cs="Times New Roman"/>
          <w:sz w:val="32"/>
          <w:szCs w:val="32"/>
        </w:rPr>
        <w:t xml:space="preserve"> </w:t>
      </w:r>
      <w:r w:rsidR="002517D4">
        <w:rPr>
          <w:rFonts w:ascii="Times New Roman" w:hAnsi="Times New Roman" w:cs="Times New Roman"/>
          <w:sz w:val="32"/>
          <w:szCs w:val="32"/>
        </w:rPr>
        <w:t>природного газа</w:t>
      </w:r>
      <w:r w:rsidR="00A508A0">
        <w:rPr>
          <w:rFonts w:ascii="Times New Roman" w:hAnsi="Times New Roman" w:cs="Times New Roman"/>
          <w:sz w:val="32"/>
          <w:szCs w:val="32"/>
        </w:rPr>
        <w:t xml:space="preserve">. Планируется выйти на ежегодный объем торгов на рынках «месяц вперед» и «сутки вперед» суммарно не менее 30 – 35 </w:t>
      </w:r>
      <w:r>
        <w:rPr>
          <w:rFonts w:ascii="Times New Roman" w:hAnsi="Times New Roman" w:cs="Times New Roman"/>
          <w:sz w:val="32"/>
          <w:szCs w:val="32"/>
        </w:rPr>
        <w:t>млрд</w:t>
      </w:r>
      <w:r w:rsidR="00A508A0" w:rsidRPr="00151F80">
        <w:rPr>
          <w:rFonts w:ascii="Times New Roman" w:hAnsi="Times New Roman" w:cs="Times New Roman"/>
          <w:sz w:val="32"/>
          <w:szCs w:val="32"/>
        </w:rPr>
        <w:t xml:space="preserve"> </w:t>
      </w:r>
      <w:r w:rsidR="00A508A0">
        <w:rPr>
          <w:rFonts w:ascii="Times New Roman" w:hAnsi="Times New Roman" w:cs="Times New Roman"/>
          <w:sz w:val="32"/>
          <w:szCs w:val="32"/>
        </w:rPr>
        <w:t>м</w:t>
      </w:r>
      <w:r w:rsidR="00A508A0" w:rsidRPr="00151F80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A508A0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A508A0">
        <w:rPr>
          <w:rFonts w:ascii="Times New Roman" w:hAnsi="Times New Roman" w:cs="Times New Roman"/>
          <w:sz w:val="32"/>
          <w:szCs w:val="32"/>
        </w:rPr>
        <w:t>природного газа в год. В настоящее время в торга</w:t>
      </w:r>
      <w:r>
        <w:rPr>
          <w:rFonts w:ascii="Times New Roman" w:hAnsi="Times New Roman" w:cs="Times New Roman"/>
          <w:sz w:val="32"/>
          <w:szCs w:val="32"/>
        </w:rPr>
        <w:t>х</w:t>
      </w:r>
      <w:r w:rsidR="00A508A0">
        <w:rPr>
          <w:rFonts w:ascii="Times New Roman" w:hAnsi="Times New Roman" w:cs="Times New Roman"/>
          <w:sz w:val="32"/>
          <w:szCs w:val="32"/>
        </w:rPr>
        <w:t xml:space="preserve"> участвует 6 поставщиков, более 60 покупателей, поставляющих газ в более </w:t>
      </w:r>
      <w:r>
        <w:rPr>
          <w:rFonts w:ascii="Times New Roman" w:hAnsi="Times New Roman" w:cs="Times New Roman"/>
          <w:sz w:val="32"/>
          <w:szCs w:val="32"/>
        </w:rPr>
        <w:t xml:space="preserve">чем </w:t>
      </w:r>
      <w:r w:rsidR="00A508A0">
        <w:rPr>
          <w:rFonts w:ascii="Times New Roman" w:hAnsi="Times New Roman" w:cs="Times New Roman"/>
          <w:sz w:val="32"/>
          <w:szCs w:val="32"/>
        </w:rPr>
        <w:t>500 предприятий на территории 41 региона страны</w:t>
      </w:r>
      <w:r w:rsidR="00817609">
        <w:rPr>
          <w:rFonts w:ascii="Times New Roman" w:hAnsi="Times New Roman" w:cs="Times New Roman"/>
          <w:sz w:val="32"/>
          <w:szCs w:val="32"/>
        </w:rPr>
        <w:t xml:space="preserve"> (слайд 12)</w:t>
      </w:r>
      <w:r w:rsidR="00A508A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517D4" w:rsidRDefault="002517D4" w:rsidP="00251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Начиная с 2016 года регистрируется внебиржевые цены на газ – это цены сделок во внебиржевом сегменте с участием независимых организаций. Уже зарегистрированы цены по сделкам в объеме более 60 млрд</w:t>
      </w:r>
      <w:r w:rsidRPr="00151F8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151F80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>. В 2015 году доля независимых организаций на внутреннем рынке природного газа составила около 46%, увеличившись с 29% в 2011 году, что дает возможность для расширения применения рыночных индикаторов цен внутреннего рынка</w:t>
      </w:r>
      <w:r w:rsidR="00817609">
        <w:rPr>
          <w:rFonts w:ascii="Times New Roman" w:hAnsi="Times New Roman" w:cs="Times New Roman"/>
          <w:sz w:val="32"/>
          <w:szCs w:val="32"/>
        </w:rPr>
        <w:t xml:space="preserve"> (слайд 13)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508A0" w:rsidRDefault="00D30066" w:rsidP="00A50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Повестка заседания конференции</w:t>
      </w:r>
      <w:r w:rsidR="00F93B72">
        <w:rPr>
          <w:rFonts w:ascii="Times New Roman" w:hAnsi="Times New Roman" w:cs="Times New Roman"/>
          <w:sz w:val="32"/>
          <w:szCs w:val="32"/>
        </w:rPr>
        <w:t xml:space="preserve"> </w:t>
      </w:r>
      <w:r w:rsidR="00F93B72">
        <w:rPr>
          <w:rFonts w:ascii="Times New Roman" w:hAnsi="Times New Roman" w:cs="Times New Roman"/>
          <w:sz w:val="32"/>
          <w:szCs w:val="32"/>
          <w:lang w:val="en-US"/>
        </w:rPr>
        <w:t>FLAME</w:t>
      </w:r>
      <w:r w:rsidR="00F93B72" w:rsidRPr="00F93B72">
        <w:rPr>
          <w:rFonts w:ascii="Times New Roman" w:hAnsi="Times New Roman" w:cs="Times New Roman"/>
          <w:sz w:val="32"/>
          <w:szCs w:val="32"/>
        </w:rPr>
        <w:t xml:space="preserve"> 2016</w:t>
      </w:r>
      <w:r>
        <w:rPr>
          <w:rFonts w:ascii="Times New Roman" w:hAnsi="Times New Roman" w:cs="Times New Roman"/>
          <w:sz w:val="32"/>
          <w:szCs w:val="32"/>
        </w:rPr>
        <w:t xml:space="preserve"> в значительной степени коррелирует с имеющими значение для нас аспектами развития рын</w:t>
      </w:r>
      <w:r w:rsidR="00817609">
        <w:rPr>
          <w:rFonts w:ascii="Times New Roman" w:hAnsi="Times New Roman" w:cs="Times New Roman"/>
          <w:sz w:val="32"/>
          <w:szCs w:val="32"/>
        </w:rPr>
        <w:t xml:space="preserve">ков газа и представляет </w:t>
      </w:r>
      <w:r>
        <w:rPr>
          <w:rFonts w:ascii="Times New Roman" w:hAnsi="Times New Roman" w:cs="Times New Roman"/>
          <w:sz w:val="32"/>
          <w:szCs w:val="32"/>
        </w:rPr>
        <w:t>несомненный интерес. Мы, в свою очередь, готовы делиться российским опыто</w:t>
      </w:r>
      <w:r w:rsidRPr="00817609">
        <w:rPr>
          <w:rFonts w:ascii="Times New Roman" w:hAnsi="Times New Roman" w:cs="Times New Roman"/>
          <w:sz w:val="32"/>
          <w:szCs w:val="32"/>
        </w:rPr>
        <w:t>м</w:t>
      </w:r>
      <w:r w:rsidR="00817609">
        <w:rPr>
          <w:rFonts w:ascii="Times New Roman" w:hAnsi="Times New Roman" w:cs="Times New Roman"/>
          <w:sz w:val="32"/>
          <w:szCs w:val="32"/>
        </w:rPr>
        <w:t xml:space="preserve"> (слайд 14)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A508A0" w:rsidSect="009071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7C"/>
    <w:rsid w:val="000D1E11"/>
    <w:rsid w:val="00151F80"/>
    <w:rsid w:val="002517D4"/>
    <w:rsid w:val="0029132B"/>
    <w:rsid w:val="00331E23"/>
    <w:rsid w:val="00350E43"/>
    <w:rsid w:val="004C5E98"/>
    <w:rsid w:val="004E781E"/>
    <w:rsid w:val="00520A2F"/>
    <w:rsid w:val="00604CAF"/>
    <w:rsid w:val="007947E4"/>
    <w:rsid w:val="00807148"/>
    <w:rsid w:val="00817609"/>
    <w:rsid w:val="008515A8"/>
    <w:rsid w:val="008C20CD"/>
    <w:rsid w:val="008D3D92"/>
    <w:rsid w:val="0090717C"/>
    <w:rsid w:val="009842C8"/>
    <w:rsid w:val="00A508A0"/>
    <w:rsid w:val="00BB4C4D"/>
    <w:rsid w:val="00D30066"/>
    <w:rsid w:val="00E24AE7"/>
    <w:rsid w:val="00F93B72"/>
    <w:rsid w:val="00FB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1860F-7560-48C4-9196-DF8971F0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gasparyan</dc:creator>
  <cp:lastModifiedBy>Голомолзин Анатолий Николаевич</cp:lastModifiedBy>
  <cp:revision>3</cp:revision>
  <cp:lastPrinted>2016-05-19T11:38:00Z</cp:lastPrinted>
  <dcterms:created xsi:type="dcterms:W3CDTF">2016-05-19T12:54:00Z</dcterms:created>
  <dcterms:modified xsi:type="dcterms:W3CDTF">2016-05-19T13:09:00Z</dcterms:modified>
</cp:coreProperties>
</file>