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признала обоснованным решение ФАС в деле о дорожном картеле на 24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ФАС России возбудила антимонопольное дело в отношении 6 организаций Ростовской и Волгоградской областей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«РостовАвтоДорСтрой», ООО «Ростовское ДСУ», ООО «Таганрогское ДСУ», ООО «ВолгоградАвтоДорСтрой», ООО «Тацинское ДСУ» и ООО «Т-Транс» заключили антиконкурентное соглашение в 121 торговой процедуре на выполнение работ по строительству, ремонту (в том числе капитальному), реконструкции и содержанию автодорог общего пользования в Ростовской и Волгоградской областях, а также в Республике Адыгея.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привело к поддержанию цен на торгах. Общий размер начальных (максимальных) цен контрактов составил 24 153 421 244 рубля. При этом часть средств на выполнение работ была выделена в рамках национального проекта «Безопасные качественные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 компании нарушившими антимонопольное законодательство*.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«Ростовское ДСУ», «Т-Транс» и «Таганрогское ДСУ» пытались оспорить решение службы в судебном порядке, но Арбитражный суд г. Москвы поддержал решение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п.2 ч.1 ст.11 Федерального закона «О защите конкуренции» от 26.07.2006 №135-ФЗ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