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94" w:rsidRPr="00E57D29" w:rsidRDefault="00AF6294" w:rsidP="00AF6294">
      <w:pPr>
        <w:jc w:val="center"/>
        <w:rPr>
          <w:lang w:eastAsia="ru-RU"/>
        </w:rPr>
      </w:pPr>
      <w:r w:rsidRPr="00E57D29"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2619124</wp:posOffset>
            </wp:positionH>
            <wp:positionV relativeFrom="paragraph">
              <wp:posOffset>-62230</wp:posOffset>
            </wp:positionV>
            <wp:extent cx="828792" cy="742950"/>
            <wp:effectExtent l="0" t="0" r="9525" b="0"/>
            <wp:wrapNone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92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294" w:rsidRPr="00E57D29" w:rsidRDefault="00AF6294" w:rsidP="00AF6294">
      <w:pPr>
        <w:jc w:val="center"/>
        <w:rPr>
          <w:lang w:eastAsia="ru-RU"/>
        </w:rPr>
      </w:pPr>
    </w:p>
    <w:p w:rsidR="00AF6294" w:rsidRPr="00E57D29" w:rsidRDefault="00AF6294" w:rsidP="00AF6294">
      <w:pPr>
        <w:jc w:val="center"/>
        <w:rPr>
          <w:lang w:eastAsia="ru-RU"/>
        </w:rPr>
      </w:pPr>
    </w:p>
    <w:p w:rsidR="00AF6294" w:rsidRPr="00E57D29" w:rsidRDefault="00AF6294" w:rsidP="00AF6294">
      <w:pPr>
        <w:spacing w:line="360" w:lineRule="auto"/>
        <w:jc w:val="both"/>
        <w:rPr>
          <w:b/>
          <w:bCs/>
          <w:sz w:val="28"/>
          <w:lang w:val="en-US" w:eastAsia="ru-RU"/>
        </w:rPr>
      </w:pPr>
    </w:p>
    <w:p w:rsidR="00AF6294" w:rsidRPr="00E57D29" w:rsidRDefault="00AF6294" w:rsidP="00AF6294">
      <w:pPr>
        <w:spacing w:after="60"/>
        <w:ind w:right="-6"/>
        <w:jc w:val="center"/>
        <w:rPr>
          <w:b/>
          <w:caps/>
          <w:sz w:val="33"/>
          <w:szCs w:val="33"/>
          <w:lang w:eastAsia="ru-RU"/>
        </w:rPr>
      </w:pPr>
      <w:r w:rsidRPr="00E57D29">
        <w:rPr>
          <w:b/>
          <w:caps/>
          <w:sz w:val="33"/>
          <w:szCs w:val="33"/>
          <w:lang w:eastAsia="ru-RU"/>
        </w:rPr>
        <w:t>Федеральная антимонопольная служба</w:t>
      </w:r>
    </w:p>
    <w:p w:rsidR="00AF6294" w:rsidRPr="00707928" w:rsidRDefault="00AF6294" w:rsidP="00AF6294">
      <w:pPr>
        <w:ind w:right="-3"/>
        <w:jc w:val="center"/>
        <w:rPr>
          <w:b/>
          <w:caps/>
          <w:sz w:val="28"/>
          <w:szCs w:val="28"/>
          <w:lang w:eastAsia="ru-RU"/>
        </w:rPr>
      </w:pPr>
      <w:r w:rsidRPr="00707928">
        <w:rPr>
          <w:b/>
          <w:sz w:val="28"/>
          <w:szCs w:val="28"/>
          <w:lang w:eastAsia="ru-RU"/>
        </w:rPr>
        <w:t>Управление регулирования топливно-энергетического комплекса</w:t>
      </w:r>
    </w:p>
    <w:p w:rsidR="00AF6294" w:rsidRPr="00E57D29" w:rsidRDefault="00E246D6" w:rsidP="00AF6294">
      <w:pPr>
        <w:spacing w:line="120" w:lineRule="auto"/>
        <w:ind w:right="-3"/>
        <w:jc w:val="center"/>
        <w:rPr>
          <w:sz w:val="12"/>
          <w:szCs w:val="14"/>
          <w:lang w:eastAsia="ru-RU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5939790" cy="0"/>
                <wp:effectExtent l="0" t="0" r="2286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358AE" id="Прямая соединительная линия 2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.8pt" to="46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" strokeweight=".71mm">
                <v:stroke joinstyle="miter"/>
              </v:line>
            </w:pict>
          </mc:Fallback>
        </mc:AlternateContent>
      </w:r>
    </w:p>
    <w:p w:rsidR="00AF6294" w:rsidRPr="00E57D29" w:rsidRDefault="00AF6294" w:rsidP="00AF6294">
      <w:pPr>
        <w:ind w:right="-104" w:firstLine="555"/>
        <w:jc w:val="center"/>
        <w:rPr>
          <w:b/>
          <w:sz w:val="28"/>
          <w:szCs w:val="28"/>
          <w:lang w:eastAsia="ru-RU"/>
        </w:rPr>
      </w:pPr>
    </w:p>
    <w:p w:rsidR="00AF6294" w:rsidRDefault="00AF6294" w:rsidP="00AF6294">
      <w:pPr>
        <w:spacing w:after="240"/>
        <w:ind w:right="-104"/>
        <w:jc w:val="center"/>
        <w:rPr>
          <w:sz w:val="28"/>
          <w:szCs w:val="28"/>
          <w:lang w:eastAsia="ru-RU"/>
        </w:rPr>
      </w:pPr>
    </w:p>
    <w:p w:rsidR="00AF6294" w:rsidRPr="00E57D29" w:rsidRDefault="00AF6294" w:rsidP="00AF6294">
      <w:pPr>
        <w:spacing w:after="240"/>
        <w:ind w:right="-104"/>
        <w:jc w:val="center"/>
        <w:rPr>
          <w:sz w:val="28"/>
          <w:szCs w:val="28"/>
          <w:lang w:eastAsia="ru-RU"/>
        </w:rPr>
      </w:pPr>
    </w:p>
    <w:p w:rsidR="00AF6294" w:rsidRDefault="00AF6294" w:rsidP="00AF6294">
      <w:pPr>
        <w:spacing w:after="80"/>
        <w:jc w:val="center"/>
        <w:rPr>
          <w:b/>
          <w:bCs/>
          <w:caps/>
          <w:sz w:val="36"/>
          <w:szCs w:val="32"/>
          <w:lang w:eastAsia="ru-RU"/>
        </w:rPr>
      </w:pPr>
      <w:r>
        <w:rPr>
          <w:b/>
          <w:bCs/>
          <w:caps/>
          <w:sz w:val="36"/>
          <w:szCs w:val="32"/>
          <w:lang w:eastAsia="ru-RU"/>
        </w:rPr>
        <w:t>Аналитический отчет</w:t>
      </w:r>
    </w:p>
    <w:p w:rsidR="00AF6294" w:rsidRPr="00303321" w:rsidRDefault="00AF6294" w:rsidP="00AF6294">
      <w:pPr>
        <w:spacing w:after="80"/>
        <w:jc w:val="center"/>
        <w:rPr>
          <w:b/>
          <w:bCs/>
          <w:caps/>
          <w:sz w:val="8"/>
          <w:szCs w:val="32"/>
          <w:lang w:eastAsia="ru-RU"/>
        </w:rPr>
      </w:pPr>
    </w:p>
    <w:p w:rsidR="00AF6294" w:rsidRPr="00303321" w:rsidRDefault="00AF6294" w:rsidP="00AF6294">
      <w:pPr>
        <w:jc w:val="center"/>
        <w:rPr>
          <w:bCs/>
          <w:caps/>
          <w:sz w:val="30"/>
          <w:szCs w:val="30"/>
          <w:lang w:eastAsia="ru-RU"/>
        </w:rPr>
      </w:pPr>
      <w:r w:rsidRPr="00303321">
        <w:rPr>
          <w:bCs/>
          <w:caps/>
          <w:sz w:val="30"/>
          <w:szCs w:val="30"/>
          <w:lang w:eastAsia="ru-RU"/>
        </w:rPr>
        <w:t xml:space="preserve">по результатам Анализа состояния конкуренции </w:t>
      </w:r>
    </w:p>
    <w:p w:rsidR="006D6377" w:rsidRPr="00570B7A" w:rsidRDefault="00AF6294" w:rsidP="00AF6294">
      <w:pPr>
        <w:jc w:val="center"/>
        <w:rPr>
          <w:b/>
          <w:bCs/>
          <w:caps/>
          <w:sz w:val="30"/>
          <w:szCs w:val="30"/>
          <w:lang w:eastAsia="ru-RU"/>
        </w:rPr>
      </w:pPr>
      <w:r w:rsidRPr="00303321">
        <w:rPr>
          <w:bCs/>
          <w:caps/>
          <w:sz w:val="30"/>
          <w:szCs w:val="30"/>
          <w:lang w:eastAsia="ru-RU"/>
        </w:rPr>
        <w:t xml:space="preserve">на </w:t>
      </w:r>
      <w:r w:rsidR="00C55619">
        <w:rPr>
          <w:bCs/>
          <w:caps/>
          <w:sz w:val="30"/>
          <w:szCs w:val="30"/>
          <w:lang w:eastAsia="ru-RU"/>
        </w:rPr>
        <w:t>оптовых РЫНКах</w:t>
      </w:r>
      <w:r>
        <w:rPr>
          <w:bCs/>
          <w:caps/>
          <w:sz w:val="30"/>
          <w:szCs w:val="30"/>
          <w:lang w:eastAsia="ru-RU"/>
        </w:rPr>
        <w:t xml:space="preserve"> </w:t>
      </w:r>
      <w:r w:rsidR="008A7318" w:rsidRPr="00303321">
        <w:rPr>
          <w:bCs/>
          <w:caps/>
          <w:sz w:val="30"/>
          <w:szCs w:val="30"/>
          <w:lang w:eastAsia="ru-RU"/>
        </w:rPr>
        <w:t>СЖИЖЕННЫХ УГЛЕВОДОРОДНЫХ ГАЗОВ</w:t>
      </w:r>
    </w:p>
    <w:p w:rsidR="00AF6294" w:rsidRPr="00303321" w:rsidRDefault="00AF6294" w:rsidP="00AF6294">
      <w:pPr>
        <w:jc w:val="center"/>
        <w:rPr>
          <w:bCs/>
          <w:caps/>
          <w:sz w:val="30"/>
          <w:szCs w:val="30"/>
          <w:lang w:eastAsia="ru-RU"/>
        </w:rPr>
      </w:pPr>
      <w:r>
        <w:rPr>
          <w:bCs/>
          <w:caps/>
          <w:sz w:val="30"/>
          <w:szCs w:val="30"/>
          <w:lang w:eastAsia="ru-RU"/>
        </w:rPr>
        <w:t>ЗА</w:t>
      </w:r>
      <w:r w:rsidRPr="00303321">
        <w:rPr>
          <w:bCs/>
          <w:caps/>
          <w:sz w:val="30"/>
          <w:szCs w:val="30"/>
          <w:lang w:eastAsia="ru-RU"/>
        </w:rPr>
        <w:t xml:space="preserve"> 20</w:t>
      </w:r>
      <w:r w:rsidRPr="00C8328B">
        <w:rPr>
          <w:bCs/>
          <w:caps/>
          <w:sz w:val="30"/>
          <w:szCs w:val="30"/>
          <w:lang w:eastAsia="ru-RU"/>
        </w:rPr>
        <w:t>13</w:t>
      </w:r>
      <w:r w:rsidR="009C72AD">
        <w:rPr>
          <w:bCs/>
          <w:caps/>
          <w:sz w:val="30"/>
          <w:szCs w:val="30"/>
          <w:lang w:eastAsia="ru-RU"/>
        </w:rPr>
        <w:t>, 2014, 2015,</w:t>
      </w:r>
      <w:r w:rsidRPr="00303321">
        <w:rPr>
          <w:bCs/>
          <w:caps/>
          <w:sz w:val="30"/>
          <w:szCs w:val="30"/>
          <w:lang w:eastAsia="ru-RU"/>
        </w:rPr>
        <w:t xml:space="preserve"> </w:t>
      </w:r>
      <w:r w:rsidRPr="00C8328B">
        <w:rPr>
          <w:bCs/>
          <w:caps/>
          <w:sz w:val="30"/>
          <w:szCs w:val="30"/>
          <w:lang w:eastAsia="ru-RU"/>
        </w:rPr>
        <w:t>201</w:t>
      </w:r>
      <w:r w:rsidR="0087361D">
        <w:rPr>
          <w:bCs/>
          <w:caps/>
          <w:sz w:val="30"/>
          <w:szCs w:val="30"/>
          <w:lang w:eastAsia="ru-RU"/>
        </w:rPr>
        <w:t>6</w:t>
      </w:r>
      <w:r w:rsidRPr="00303321">
        <w:rPr>
          <w:bCs/>
          <w:caps/>
          <w:sz w:val="30"/>
          <w:szCs w:val="30"/>
          <w:lang w:eastAsia="ru-RU"/>
        </w:rPr>
        <w:t xml:space="preserve"> </w:t>
      </w:r>
      <w:r w:rsidR="009C72AD">
        <w:rPr>
          <w:bCs/>
          <w:caps/>
          <w:sz w:val="30"/>
          <w:szCs w:val="30"/>
          <w:lang w:eastAsia="ru-RU"/>
        </w:rPr>
        <w:t>годы</w:t>
      </w:r>
      <w:r w:rsidRPr="00303321">
        <w:rPr>
          <w:bCs/>
          <w:caps/>
          <w:sz w:val="30"/>
          <w:szCs w:val="30"/>
          <w:lang w:eastAsia="ru-RU"/>
        </w:rPr>
        <w:t>.</w:t>
      </w:r>
    </w:p>
    <w:p w:rsidR="00AF6294" w:rsidRPr="00E57D29" w:rsidRDefault="00AF6294" w:rsidP="00AF6294">
      <w:pPr>
        <w:ind w:right="-104"/>
        <w:jc w:val="center"/>
        <w:rPr>
          <w:sz w:val="28"/>
          <w:szCs w:val="28"/>
          <w:lang w:eastAsia="ru-RU"/>
        </w:rPr>
      </w:pPr>
    </w:p>
    <w:p w:rsidR="00AF6294" w:rsidRPr="00E57D29" w:rsidRDefault="00AF6294" w:rsidP="00AF6294">
      <w:pPr>
        <w:ind w:right="-104" w:firstLine="709"/>
        <w:jc w:val="both"/>
        <w:rPr>
          <w:b/>
          <w:sz w:val="28"/>
          <w:szCs w:val="28"/>
          <w:lang w:eastAsia="ru-RU"/>
        </w:rPr>
      </w:pPr>
    </w:p>
    <w:p w:rsidR="00AF6294" w:rsidRDefault="00AF6294" w:rsidP="00AF6294">
      <w:pPr>
        <w:ind w:right="-104" w:firstLine="709"/>
        <w:jc w:val="both"/>
        <w:rPr>
          <w:b/>
          <w:sz w:val="28"/>
          <w:szCs w:val="28"/>
          <w:lang w:eastAsia="ru-RU"/>
        </w:rPr>
      </w:pPr>
    </w:p>
    <w:p w:rsidR="00AF6294" w:rsidRPr="00AD2E77" w:rsidRDefault="00AF6294" w:rsidP="00AF6294">
      <w:pPr>
        <w:spacing w:after="40"/>
        <w:ind w:right="-144"/>
        <w:rPr>
          <w:sz w:val="28"/>
          <w:szCs w:val="28"/>
          <w:lang w:eastAsia="ru-RU"/>
        </w:rPr>
      </w:pPr>
      <w:r w:rsidRPr="00AD2E77">
        <w:rPr>
          <w:sz w:val="28"/>
          <w:szCs w:val="28"/>
          <w:lang w:eastAsia="ru-RU"/>
        </w:rPr>
        <w:t>Содержание</w:t>
      </w:r>
      <w:r>
        <w:rPr>
          <w:sz w:val="28"/>
          <w:szCs w:val="28"/>
          <w:lang w:eastAsia="ru-RU"/>
        </w:rPr>
        <w:t>:</w:t>
      </w:r>
    </w:p>
    <w:p w:rsidR="00AF6294" w:rsidRPr="00D729A9" w:rsidRDefault="00AF6294" w:rsidP="00AF6294">
      <w:pPr>
        <w:spacing w:after="40"/>
        <w:ind w:right="-144"/>
        <w:jc w:val="center"/>
        <w:rPr>
          <w:b/>
          <w:i/>
          <w:sz w:val="4"/>
          <w:szCs w:val="28"/>
          <w:lang w:eastAsia="ru-RU"/>
        </w:rPr>
      </w:pP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>1. Общие положения</w:t>
      </w:r>
      <w:r>
        <w:rPr>
          <w:sz w:val="28"/>
          <w:szCs w:val="28"/>
          <w:lang w:eastAsia="ru-RU"/>
        </w:rPr>
        <w:t>: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>1.1. Основание и цели исследования</w:t>
      </w:r>
      <w:r>
        <w:rPr>
          <w:sz w:val="28"/>
          <w:szCs w:val="28"/>
          <w:lang w:eastAsia="ru-RU"/>
        </w:rPr>
        <w:t>;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>1.2. Источники исходной информации</w:t>
      </w:r>
      <w:r>
        <w:rPr>
          <w:sz w:val="28"/>
          <w:szCs w:val="28"/>
          <w:lang w:eastAsia="ru-RU"/>
        </w:rPr>
        <w:t>;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>2. Временной интервал исследования рынка</w:t>
      </w:r>
      <w:r>
        <w:rPr>
          <w:sz w:val="28"/>
          <w:szCs w:val="28"/>
          <w:lang w:eastAsia="ru-RU"/>
        </w:rPr>
        <w:t>;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 xml:space="preserve">3. Продуктовые границы </w:t>
      </w:r>
      <w:r w:rsidR="007D5CB7">
        <w:rPr>
          <w:sz w:val="28"/>
          <w:szCs w:val="28"/>
          <w:lang w:eastAsia="ru-RU"/>
        </w:rPr>
        <w:t>оптовых</w:t>
      </w:r>
      <w:r>
        <w:rPr>
          <w:sz w:val="28"/>
          <w:szCs w:val="28"/>
          <w:lang w:eastAsia="ru-RU"/>
        </w:rPr>
        <w:t xml:space="preserve"> </w:t>
      </w:r>
      <w:r w:rsidR="007D5CB7">
        <w:rPr>
          <w:sz w:val="28"/>
          <w:szCs w:val="28"/>
          <w:lang w:eastAsia="ru-RU"/>
        </w:rPr>
        <w:t>рынков</w:t>
      </w:r>
      <w:r w:rsidRPr="002A20FA">
        <w:rPr>
          <w:sz w:val="28"/>
          <w:szCs w:val="28"/>
          <w:lang w:eastAsia="ru-RU"/>
        </w:rPr>
        <w:t xml:space="preserve"> СУГ</w:t>
      </w:r>
      <w:r>
        <w:rPr>
          <w:sz w:val="28"/>
          <w:szCs w:val="28"/>
          <w:lang w:eastAsia="ru-RU"/>
        </w:rPr>
        <w:t>;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>4. Географические границы</w:t>
      </w:r>
      <w:r w:rsidR="007D5CB7">
        <w:rPr>
          <w:sz w:val="28"/>
          <w:szCs w:val="28"/>
          <w:lang w:eastAsia="ru-RU"/>
        </w:rPr>
        <w:t xml:space="preserve"> оптовых рынков</w:t>
      </w:r>
      <w:r w:rsidRPr="002A20FA">
        <w:rPr>
          <w:sz w:val="28"/>
          <w:szCs w:val="28"/>
          <w:lang w:eastAsia="ru-RU"/>
        </w:rPr>
        <w:t xml:space="preserve"> СУГ</w:t>
      </w:r>
      <w:r>
        <w:rPr>
          <w:sz w:val="28"/>
          <w:szCs w:val="28"/>
          <w:lang w:eastAsia="ru-RU"/>
        </w:rPr>
        <w:t>;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>5. Состав хозяйствующих субъектов, действующих на</w:t>
      </w:r>
      <w:r w:rsidR="007D5CB7">
        <w:rPr>
          <w:sz w:val="28"/>
          <w:szCs w:val="28"/>
          <w:lang w:eastAsia="ru-RU"/>
        </w:rPr>
        <w:t xml:space="preserve"> оптовых рынках</w:t>
      </w:r>
      <w:r w:rsidRPr="002A20FA">
        <w:rPr>
          <w:sz w:val="28"/>
          <w:szCs w:val="28"/>
          <w:lang w:eastAsia="ru-RU"/>
        </w:rPr>
        <w:t xml:space="preserve"> СУГ</w:t>
      </w:r>
      <w:r>
        <w:rPr>
          <w:sz w:val="28"/>
          <w:szCs w:val="28"/>
          <w:lang w:eastAsia="ru-RU"/>
        </w:rPr>
        <w:t>;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 xml:space="preserve">6. </w:t>
      </w:r>
      <w:r w:rsidR="007D5CB7">
        <w:rPr>
          <w:sz w:val="28"/>
          <w:szCs w:val="28"/>
          <w:lang w:eastAsia="ru-RU"/>
        </w:rPr>
        <w:t>Расчёт объёмов оптовых рынков</w:t>
      </w:r>
      <w:r w:rsidRPr="00D66C2F">
        <w:rPr>
          <w:sz w:val="28"/>
          <w:szCs w:val="28"/>
          <w:lang w:eastAsia="ru-RU"/>
        </w:rPr>
        <w:t xml:space="preserve"> СУГ и долей хозяйствующих субъектов на н</w:t>
      </w:r>
      <w:r w:rsidR="007D5CB7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>;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 xml:space="preserve">7. Уровень концентрации </w:t>
      </w:r>
      <w:r w:rsidR="007D5CB7">
        <w:rPr>
          <w:sz w:val="28"/>
          <w:szCs w:val="28"/>
          <w:lang w:eastAsia="ru-RU"/>
        </w:rPr>
        <w:t>оптовых</w:t>
      </w:r>
      <w:r>
        <w:rPr>
          <w:sz w:val="28"/>
          <w:szCs w:val="28"/>
          <w:lang w:eastAsia="ru-RU"/>
        </w:rPr>
        <w:t xml:space="preserve"> </w:t>
      </w:r>
      <w:r w:rsidR="007D5CB7">
        <w:rPr>
          <w:sz w:val="28"/>
          <w:szCs w:val="28"/>
          <w:lang w:eastAsia="ru-RU"/>
        </w:rPr>
        <w:t>рынков</w:t>
      </w:r>
      <w:r w:rsidRPr="002A20FA">
        <w:rPr>
          <w:sz w:val="28"/>
          <w:szCs w:val="28"/>
          <w:lang w:eastAsia="ru-RU"/>
        </w:rPr>
        <w:t xml:space="preserve"> СУГ</w:t>
      </w:r>
      <w:r>
        <w:rPr>
          <w:sz w:val="28"/>
          <w:szCs w:val="28"/>
          <w:lang w:eastAsia="ru-RU"/>
        </w:rPr>
        <w:t>;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>8. Барьеры входа на</w:t>
      </w:r>
      <w:r w:rsidR="007D5CB7">
        <w:rPr>
          <w:sz w:val="28"/>
          <w:szCs w:val="28"/>
          <w:lang w:eastAsia="ru-RU"/>
        </w:rPr>
        <w:t xml:space="preserve"> оптовых рын</w:t>
      </w:r>
      <w:r w:rsidRPr="002A20FA">
        <w:rPr>
          <w:sz w:val="28"/>
          <w:szCs w:val="28"/>
          <w:lang w:eastAsia="ru-RU"/>
        </w:rPr>
        <w:t>к</w:t>
      </w:r>
      <w:r w:rsidR="007D5CB7">
        <w:rPr>
          <w:sz w:val="28"/>
          <w:szCs w:val="28"/>
          <w:lang w:eastAsia="ru-RU"/>
        </w:rPr>
        <w:t>ах</w:t>
      </w:r>
      <w:r w:rsidRPr="002A20FA">
        <w:rPr>
          <w:sz w:val="28"/>
          <w:szCs w:val="28"/>
          <w:lang w:eastAsia="ru-RU"/>
        </w:rPr>
        <w:t xml:space="preserve"> СУГ</w:t>
      </w:r>
      <w:r>
        <w:rPr>
          <w:sz w:val="28"/>
          <w:szCs w:val="28"/>
          <w:lang w:eastAsia="ru-RU"/>
        </w:rPr>
        <w:t>;</w:t>
      </w:r>
    </w:p>
    <w:p w:rsidR="00AF6294" w:rsidRPr="002A20FA" w:rsidRDefault="00AF6294" w:rsidP="00AF6294">
      <w:pPr>
        <w:spacing w:after="40"/>
        <w:ind w:right="-144"/>
        <w:jc w:val="both"/>
        <w:rPr>
          <w:sz w:val="28"/>
          <w:szCs w:val="28"/>
          <w:lang w:eastAsia="ru-RU"/>
        </w:rPr>
      </w:pPr>
      <w:r w:rsidRPr="002A20FA">
        <w:rPr>
          <w:sz w:val="28"/>
          <w:szCs w:val="28"/>
          <w:lang w:eastAsia="ru-RU"/>
        </w:rPr>
        <w:t xml:space="preserve">9. Оценка состояния конкурентной среды на </w:t>
      </w:r>
      <w:r w:rsidR="007D5CB7">
        <w:rPr>
          <w:sz w:val="28"/>
          <w:szCs w:val="28"/>
          <w:lang w:eastAsia="ru-RU"/>
        </w:rPr>
        <w:t>оптовых</w:t>
      </w:r>
      <w:r>
        <w:rPr>
          <w:sz w:val="28"/>
          <w:szCs w:val="28"/>
          <w:lang w:eastAsia="ru-RU"/>
        </w:rPr>
        <w:t xml:space="preserve"> </w:t>
      </w:r>
      <w:r w:rsidR="007D5CB7">
        <w:rPr>
          <w:sz w:val="28"/>
          <w:szCs w:val="28"/>
          <w:lang w:eastAsia="ru-RU"/>
        </w:rPr>
        <w:t>рынках</w:t>
      </w:r>
      <w:r w:rsidRPr="002A20FA">
        <w:rPr>
          <w:sz w:val="28"/>
          <w:szCs w:val="28"/>
          <w:lang w:eastAsia="ru-RU"/>
        </w:rPr>
        <w:t xml:space="preserve"> СУГ</w:t>
      </w:r>
      <w:r w:rsidR="00B90AF6">
        <w:rPr>
          <w:sz w:val="28"/>
          <w:szCs w:val="28"/>
          <w:lang w:eastAsia="ru-RU"/>
        </w:rPr>
        <w:t>.</w:t>
      </w:r>
    </w:p>
    <w:p w:rsidR="00AF6294" w:rsidRDefault="00AF6294" w:rsidP="00AF6294">
      <w:pPr>
        <w:spacing w:after="160" w:line="259" w:lineRule="auto"/>
      </w:pPr>
      <w:r>
        <w:br w:type="page"/>
      </w:r>
    </w:p>
    <w:p w:rsidR="00AF6294" w:rsidRPr="00011C40" w:rsidRDefault="00AF6294" w:rsidP="00E10F25">
      <w:pPr>
        <w:pStyle w:val="a8"/>
        <w:numPr>
          <w:ilvl w:val="0"/>
          <w:numId w:val="6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11C40">
        <w:rPr>
          <w:rFonts w:ascii="Times New Roman" w:hAnsi="Times New Roman" w:cs="Times New Roman"/>
          <w:b/>
          <w:i/>
          <w:sz w:val="28"/>
          <w:szCs w:val="24"/>
        </w:rPr>
        <w:lastRenderedPageBreak/>
        <w:t>Общие положения.</w:t>
      </w:r>
    </w:p>
    <w:p w:rsidR="00AF6294" w:rsidRPr="002A20FA" w:rsidRDefault="00AF6294" w:rsidP="00765A74">
      <w:pPr>
        <w:spacing w:line="360" w:lineRule="auto"/>
        <w:ind w:left="357"/>
        <w:rPr>
          <w:sz w:val="2"/>
        </w:rPr>
      </w:pPr>
    </w:p>
    <w:p w:rsidR="00AF6294" w:rsidRPr="00011C40" w:rsidRDefault="00AF6294" w:rsidP="00765A74">
      <w:pPr>
        <w:pStyle w:val="a8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11C40">
        <w:rPr>
          <w:rFonts w:ascii="Times New Roman" w:hAnsi="Times New Roman" w:cs="Times New Roman"/>
          <w:b/>
          <w:i/>
          <w:sz w:val="28"/>
          <w:szCs w:val="24"/>
        </w:rPr>
        <w:t>Основание и цели исследования.</w:t>
      </w:r>
    </w:p>
    <w:p w:rsidR="00AF6294" w:rsidRPr="00011C40" w:rsidRDefault="00AF6294" w:rsidP="00AF6294">
      <w:pPr>
        <w:ind w:firstLine="709"/>
        <w:jc w:val="both"/>
        <w:rPr>
          <w:sz w:val="28"/>
          <w:szCs w:val="28"/>
        </w:rPr>
      </w:pPr>
      <w:r w:rsidRPr="00011C40">
        <w:rPr>
          <w:sz w:val="28"/>
          <w:szCs w:val="28"/>
        </w:rPr>
        <w:t xml:space="preserve">Основанием для исследования послужил приказ ФАС России от 18.12.2014 №790/14 «О плане работы по анализу состояния конкуренции на товарных рынках на 2015-2016 годы», которым предусмотрено проведение анализа состояния конкуренции на </w:t>
      </w:r>
      <w:r w:rsidRPr="00EA7CFE">
        <w:rPr>
          <w:sz w:val="28"/>
          <w:szCs w:val="28"/>
        </w:rPr>
        <w:t>оптовых рынках</w:t>
      </w:r>
      <w:r w:rsidRPr="00011C40">
        <w:rPr>
          <w:sz w:val="28"/>
          <w:szCs w:val="28"/>
        </w:rPr>
        <w:t xml:space="preserve"> </w:t>
      </w:r>
      <w:r w:rsidRPr="00011C40">
        <w:rPr>
          <w:bCs/>
          <w:sz w:val="28"/>
          <w:szCs w:val="30"/>
          <w:lang w:eastAsia="ru-RU"/>
        </w:rPr>
        <w:t>сжиженных углеводородных газов (далее - СУГ)</w:t>
      </w:r>
      <w:r w:rsidRPr="00011C40">
        <w:rPr>
          <w:sz w:val="28"/>
          <w:szCs w:val="28"/>
        </w:rPr>
        <w:t>.</w:t>
      </w:r>
    </w:p>
    <w:p w:rsidR="00AF6294" w:rsidRPr="00011C40" w:rsidRDefault="00AF6294" w:rsidP="00AF6294">
      <w:pPr>
        <w:ind w:firstLine="709"/>
        <w:jc w:val="both"/>
        <w:rPr>
          <w:sz w:val="28"/>
          <w:szCs w:val="28"/>
        </w:rPr>
      </w:pPr>
      <w:r w:rsidRPr="00011C40">
        <w:rPr>
          <w:sz w:val="28"/>
          <w:szCs w:val="28"/>
        </w:rPr>
        <w:t>Целью исследования является:</w:t>
      </w:r>
    </w:p>
    <w:p w:rsidR="00AF6294" w:rsidRPr="00011C40" w:rsidRDefault="00AF6294" w:rsidP="00AF629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C40">
        <w:rPr>
          <w:sz w:val="28"/>
          <w:szCs w:val="28"/>
        </w:rPr>
        <w:t>Определение продуктовых границ товарного рынка СУГ;</w:t>
      </w:r>
    </w:p>
    <w:p w:rsidR="00AF6294" w:rsidRPr="00011C40" w:rsidRDefault="00AF6294" w:rsidP="00AF629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C40">
        <w:rPr>
          <w:sz w:val="28"/>
          <w:szCs w:val="28"/>
        </w:rPr>
        <w:t>На основании выявленных продуктовых и географических границ, анализ и оценка сост</w:t>
      </w:r>
      <w:r w:rsidR="00EA7CFE">
        <w:rPr>
          <w:sz w:val="28"/>
          <w:szCs w:val="28"/>
        </w:rPr>
        <w:t>ояния конкурентной среды на оптовых рынках СУГ</w:t>
      </w:r>
      <w:r w:rsidRPr="00011C40">
        <w:rPr>
          <w:sz w:val="28"/>
          <w:szCs w:val="28"/>
        </w:rPr>
        <w:t xml:space="preserve"> и выявление хозяйствующих субъектов, занимающих доминирующее положение.</w:t>
      </w:r>
    </w:p>
    <w:p w:rsidR="00AF6294" w:rsidRPr="00011C40" w:rsidRDefault="00AF6294" w:rsidP="00AF6294">
      <w:pPr>
        <w:ind w:firstLine="709"/>
        <w:jc w:val="both"/>
        <w:rPr>
          <w:sz w:val="28"/>
          <w:szCs w:val="28"/>
        </w:rPr>
      </w:pPr>
      <w:r w:rsidRPr="00011C40">
        <w:rPr>
          <w:sz w:val="28"/>
          <w:szCs w:val="28"/>
        </w:rPr>
        <w:t>Анализ состояния конкуренции на оптовых рынках СУГ был проведен в соответствии с:</w:t>
      </w:r>
    </w:p>
    <w:p w:rsidR="00AF6294" w:rsidRPr="00011C40" w:rsidRDefault="00AF6294" w:rsidP="00AF6294">
      <w:pPr>
        <w:ind w:firstLine="709"/>
        <w:jc w:val="both"/>
        <w:rPr>
          <w:sz w:val="28"/>
          <w:szCs w:val="28"/>
        </w:rPr>
      </w:pPr>
      <w:r w:rsidRPr="00011C40">
        <w:rPr>
          <w:sz w:val="28"/>
          <w:szCs w:val="28"/>
        </w:rPr>
        <w:t>- Федеральным законом от 26.07.2006 № 135-ФЗ «О защите конкуренции» (далее - Закон о защите конкуренции);</w:t>
      </w:r>
    </w:p>
    <w:p w:rsidR="00AF6294" w:rsidRPr="00011C40" w:rsidRDefault="00AF6294" w:rsidP="00AF6294">
      <w:pPr>
        <w:ind w:firstLine="709"/>
        <w:jc w:val="both"/>
        <w:rPr>
          <w:sz w:val="28"/>
          <w:szCs w:val="28"/>
        </w:rPr>
      </w:pPr>
      <w:r w:rsidRPr="00011C40">
        <w:rPr>
          <w:sz w:val="28"/>
          <w:szCs w:val="28"/>
        </w:rPr>
        <w:t>- Порядком проведения анализа состояния конкуренции на товарном рынке, утвержденным Приказом ФАС России от 28.04.2010 № 220 (далее – Порядок);</w:t>
      </w:r>
    </w:p>
    <w:p w:rsidR="00AF6294" w:rsidRPr="00011C40" w:rsidRDefault="00AF6294" w:rsidP="00AF6294">
      <w:pPr>
        <w:ind w:firstLine="709"/>
        <w:jc w:val="both"/>
        <w:rPr>
          <w:sz w:val="28"/>
          <w:szCs w:val="28"/>
        </w:rPr>
      </w:pPr>
      <w:r w:rsidRPr="00011C40">
        <w:rPr>
          <w:sz w:val="28"/>
          <w:szCs w:val="28"/>
        </w:rPr>
        <w:t>- 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 дел о нарушении антимонопольного законодательства и при осуществлении государственного контроля за экономической концентрацией, утвержденным приказом ФАС России от 25.05.2012 № 345;</w:t>
      </w:r>
    </w:p>
    <w:p w:rsidR="00AF6294" w:rsidRPr="00E10F25" w:rsidRDefault="00E8634B" w:rsidP="00AF6294">
      <w:pPr>
        <w:ind w:firstLine="709"/>
        <w:jc w:val="both"/>
        <w:rPr>
          <w:sz w:val="28"/>
          <w:szCs w:val="24"/>
        </w:rPr>
      </w:pPr>
      <w:r w:rsidRPr="00E10F25">
        <w:rPr>
          <w:sz w:val="28"/>
          <w:szCs w:val="28"/>
        </w:rPr>
        <w:t>- </w:t>
      </w:r>
      <w:r w:rsidR="00AF6294" w:rsidRPr="00E10F25">
        <w:rPr>
          <w:sz w:val="28"/>
          <w:szCs w:val="24"/>
        </w:rPr>
        <w:t>Общероссийски</w:t>
      </w:r>
      <w:r w:rsidR="001F0B1E" w:rsidRPr="00E10F25">
        <w:rPr>
          <w:sz w:val="28"/>
          <w:szCs w:val="24"/>
        </w:rPr>
        <w:t>м</w:t>
      </w:r>
      <w:r w:rsidR="00AF6294" w:rsidRPr="00E10F25">
        <w:rPr>
          <w:sz w:val="28"/>
          <w:szCs w:val="24"/>
        </w:rPr>
        <w:t xml:space="preserve"> классификатор</w:t>
      </w:r>
      <w:r w:rsidR="001F0B1E" w:rsidRPr="00E10F25">
        <w:rPr>
          <w:sz w:val="28"/>
          <w:szCs w:val="24"/>
        </w:rPr>
        <w:t xml:space="preserve">ом </w:t>
      </w:r>
      <w:r w:rsidR="00AF6294" w:rsidRPr="00E10F25">
        <w:rPr>
          <w:sz w:val="28"/>
          <w:szCs w:val="24"/>
        </w:rPr>
        <w:t>продукции, работ, услуг, видов экономической деятельности;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 w:rsidRPr="00E10F25">
        <w:rPr>
          <w:sz w:val="28"/>
          <w:szCs w:val="24"/>
        </w:rPr>
        <w:t>- Технически</w:t>
      </w:r>
      <w:r w:rsidR="001F0B1E" w:rsidRPr="00E10F25">
        <w:rPr>
          <w:sz w:val="28"/>
          <w:szCs w:val="24"/>
        </w:rPr>
        <w:t>м</w:t>
      </w:r>
      <w:r w:rsidRPr="00E10F25">
        <w:rPr>
          <w:sz w:val="28"/>
          <w:szCs w:val="24"/>
        </w:rPr>
        <w:t xml:space="preserve"> регламент</w:t>
      </w:r>
      <w:r w:rsidR="001F0B1E" w:rsidRPr="00E10F25">
        <w:rPr>
          <w:sz w:val="28"/>
          <w:szCs w:val="24"/>
        </w:rPr>
        <w:t>ом</w:t>
      </w:r>
      <w:r w:rsidRPr="00E10F25">
        <w:rPr>
          <w:sz w:val="28"/>
          <w:szCs w:val="24"/>
        </w:rPr>
        <w:t xml:space="preserve"> Евразийского Экономического Союза </w:t>
      </w:r>
      <w:r>
        <w:rPr>
          <w:sz w:val="28"/>
          <w:szCs w:val="24"/>
        </w:rPr>
        <w:t>«</w:t>
      </w:r>
      <w:r w:rsidRPr="00765A74">
        <w:rPr>
          <w:sz w:val="28"/>
          <w:szCs w:val="24"/>
        </w:rPr>
        <w:t>Требования к сжиженным углеводородным газам для испо</w:t>
      </w:r>
      <w:r>
        <w:rPr>
          <w:sz w:val="28"/>
          <w:szCs w:val="24"/>
        </w:rPr>
        <w:t>льзования их в качестве топлива»;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 xml:space="preserve">ТУ 0272-082- 00151638-2010 </w:t>
      </w:r>
      <w:r>
        <w:rPr>
          <w:sz w:val="28"/>
          <w:szCs w:val="24"/>
        </w:rPr>
        <w:t>«</w:t>
      </w:r>
      <w:r w:rsidRPr="00765A74">
        <w:rPr>
          <w:sz w:val="28"/>
          <w:szCs w:val="24"/>
        </w:rPr>
        <w:t>Фракция бутановая</w:t>
      </w:r>
      <w:r>
        <w:rPr>
          <w:sz w:val="28"/>
          <w:szCs w:val="24"/>
        </w:rPr>
        <w:t>»;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 xml:space="preserve">ТУ 0272-026-00151638-99 с изм. №1, №2. </w:t>
      </w:r>
      <w:r>
        <w:rPr>
          <w:sz w:val="28"/>
          <w:szCs w:val="24"/>
        </w:rPr>
        <w:t>«</w:t>
      </w:r>
      <w:r w:rsidRPr="00765A74">
        <w:rPr>
          <w:sz w:val="28"/>
          <w:szCs w:val="24"/>
        </w:rPr>
        <w:t>Фракция нормального бутана</w:t>
      </w:r>
      <w:r>
        <w:rPr>
          <w:sz w:val="28"/>
          <w:szCs w:val="24"/>
        </w:rPr>
        <w:t>»;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 xml:space="preserve">ТУ 0272-027-00151638-99. </w:t>
      </w:r>
      <w:r>
        <w:rPr>
          <w:sz w:val="28"/>
          <w:szCs w:val="24"/>
        </w:rPr>
        <w:t>«</w:t>
      </w:r>
      <w:r w:rsidRPr="00765A74">
        <w:rPr>
          <w:sz w:val="28"/>
          <w:szCs w:val="24"/>
        </w:rPr>
        <w:t>Фракция бутан-бутиленовая</w:t>
      </w:r>
      <w:r>
        <w:rPr>
          <w:sz w:val="28"/>
          <w:szCs w:val="24"/>
        </w:rPr>
        <w:t>»;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 xml:space="preserve">ТУ 0272– 025–00151638–99 с изм. № 1, № 2. </w:t>
      </w:r>
      <w:r>
        <w:rPr>
          <w:sz w:val="28"/>
          <w:szCs w:val="24"/>
        </w:rPr>
        <w:t>«</w:t>
      </w:r>
      <w:r w:rsidRPr="00765A74">
        <w:rPr>
          <w:sz w:val="28"/>
          <w:szCs w:val="24"/>
        </w:rPr>
        <w:t xml:space="preserve">Фракция </w:t>
      </w:r>
      <w:proofErr w:type="spellStart"/>
      <w:r w:rsidRPr="00765A74">
        <w:rPr>
          <w:sz w:val="28"/>
          <w:szCs w:val="24"/>
        </w:rPr>
        <w:t>изобутановая</w:t>
      </w:r>
      <w:proofErr w:type="spellEnd"/>
      <w:r>
        <w:rPr>
          <w:sz w:val="28"/>
          <w:szCs w:val="24"/>
        </w:rPr>
        <w:t>»;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 xml:space="preserve">ТУ 0272-023- 00151638-99 с изм. № 1. </w:t>
      </w:r>
      <w:r>
        <w:rPr>
          <w:sz w:val="28"/>
          <w:szCs w:val="24"/>
        </w:rPr>
        <w:t>«</w:t>
      </w:r>
      <w:r w:rsidRPr="00765A74">
        <w:rPr>
          <w:sz w:val="28"/>
          <w:szCs w:val="24"/>
        </w:rPr>
        <w:t xml:space="preserve">Фракция </w:t>
      </w:r>
      <w:proofErr w:type="spellStart"/>
      <w:r w:rsidRPr="00765A74">
        <w:rPr>
          <w:sz w:val="28"/>
          <w:szCs w:val="24"/>
        </w:rPr>
        <w:t>пропановая</w:t>
      </w:r>
      <w:proofErr w:type="spellEnd"/>
      <w:r>
        <w:rPr>
          <w:sz w:val="28"/>
          <w:szCs w:val="24"/>
        </w:rPr>
        <w:t>»;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 xml:space="preserve">ТУ 2411-020-55871762-2003 с изм. №1, №2. </w:t>
      </w:r>
      <w:r>
        <w:rPr>
          <w:sz w:val="28"/>
          <w:szCs w:val="24"/>
        </w:rPr>
        <w:t>«</w:t>
      </w:r>
      <w:r w:rsidRPr="00765A74">
        <w:rPr>
          <w:sz w:val="28"/>
          <w:szCs w:val="24"/>
        </w:rPr>
        <w:t>Фракция пропан-пропиленовая</w:t>
      </w:r>
      <w:r>
        <w:rPr>
          <w:sz w:val="28"/>
          <w:szCs w:val="24"/>
        </w:rPr>
        <w:t>»;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 xml:space="preserve">ТУ 0272-031-00151638-99. </w:t>
      </w:r>
      <w:r>
        <w:rPr>
          <w:sz w:val="28"/>
          <w:szCs w:val="24"/>
        </w:rPr>
        <w:t>«</w:t>
      </w:r>
      <w:r w:rsidRPr="00765A74">
        <w:rPr>
          <w:sz w:val="28"/>
          <w:szCs w:val="24"/>
        </w:rPr>
        <w:t>Фракция пропан-бутан-</w:t>
      </w:r>
      <w:proofErr w:type="spellStart"/>
      <w:r w:rsidRPr="00765A74">
        <w:rPr>
          <w:sz w:val="28"/>
          <w:szCs w:val="24"/>
        </w:rPr>
        <w:t>пентановая</w:t>
      </w:r>
      <w:proofErr w:type="spellEnd"/>
      <w:r>
        <w:rPr>
          <w:sz w:val="28"/>
          <w:szCs w:val="24"/>
        </w:rPr>
        <w:t>»;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>ГОСТ 20448-90 «Газы углеводородные сжиженные топливные для коммунально-бытового потребления»</w:t>
      </w:r>
      <w:r>
        <w:rPr>
          <w:sz w:val="28"/>
          <w:szCs w:val="24"/>
        </w:rPr>
        <w:t>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>ГОСТ 27578-87 «Газы углеводородные сжиженные для автомобильного транспорта»</w:t>
      </w:r>
      <w:r>
        <w:rPr>
          <w:sz w:val="28"/>
          <w:szCs w:val="24"/>
        </w:rPr>
        <w:t>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>ГОСТ 21443-75 «Газы углеводородные сжиженные, поставляемые на экспорт»</w:t>
      </w:r>
      <w:r>
        <w:rPr>
          <w:sz w:val="28"/>
          <w:szCs w:val="24"/>
        </w:rPr>
        <w:t>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ГОСТ Р 52087-2003</w:t>
      </w:r>
      <w:r w:rsidRPr="00765A74">
        <w:rPr>
          <w:sz w:val="28"/>
          <w:szCs w:val="24"/>
        </w:rPr>
        <w:t xml:space="preserve"> «Газы углеводородные сжиженные топливные»</w:t>
      </w:r>
      <w:r>
        <w:rPr>
          <w:sz w:val="28"/>
          <w:szCs w:val="24"/>
        </w:rPr>
        <w:t>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 w:rsidRPr="00E10F25">
        <w:rPr>
          <w:sz w:val="28"/>
          <w:szCs w:val="24"/>
        </w:rPr>
        <w:t>- Стандарт</w:t>
      </w:r>
      <w:r w:rsidR="001F0B1E" w:rsidRPr="00E10F25">
        <w:rPr>
          <w:sz w:val="28"/>
          <w:szCs w:val="24"/>
        </w:rPr>
        <w:t>ом</w:t>
      </w:r>
      <w:r w:rsidRPr="00E10F25">
        <w:rPr>
          <w:sz w:val="28"/>
          <w:szCs w:val="24"/>
        </w:rPr>
        <w:t xml:space="preserve"> EN 589 </w:t>
      </w:r>
      <w:proofErr w:type="spellStart"/>
      <w:r w:rsidRPr="00E10F25">
        <w:rPr>
          <w:sz w:val="28"/>
          <w:szCs w:val="24"/>
        </w:rPr>
        <w:t>Automotive</w:t>
      </w:r>
      <w:proofErr w:type="spellEnd"/>
      <w:r w:rsidRPr="00E10F25">
        <w:rPr>
          <w:sz w:val="28"/>
          <w:szCs w:val="24"/>
        </w:rPr>
        <w:t xml:space="preserve"> </w:t>
      </w:r>
      <w:proofErr w:type="spellStart"/>
      <w:r w:rsidRPr="00E10F25">
        <w:rPr>
          <w:sz w:val="28"/>
          <w:szCs w:val="24"/>
        </w:rPr>
        <w:t>fuels</w:t>
      </w:r>
      <w:proofErr w:type="spellEnd"/>
      <w:r w:rsidRPr="00E10F25">
        <w:rPr>
          <w:sz w:val="28"/>
          <w:szCs w:val="24"/>
        </w:rPr>
        <w:t xml:space="preserve">. LPG. </w:t>
      </w:r>
      <w:proofErr w:type="spellStart"/>
      <w:r w:rsidRPr="00E10F25">
        <w:rPr>
          <w:sz w:val="28"/>
          <w:szCs w:val="24"/>
        </w:rPr>
        <w:t>Requirements</w:t>
      </w:r>
      <w:proofErr w:type="spellEnd"/>
      <w:r w:rsidRPr="00E10F25">
        <w:rPr>
          <w:sz w:val="28"/>
          <w:szCs w:val="24"/>
        </w:rPr>
        <w:t xml:space="preserve"> </w:t>
      </w:r>
      <w:proofErr w:type="spellStart"/>
      <w:r w:rsidRPr="00E10F25">
        <w:rPr>
          <w:sz w:val="28"/>
          <w:szCs w:val="24"/>
        </w:rPr>
        <w:t>and</w:t>
      </w:r>
      <w:proofErr w:type="spellEnd"/>
      <w:r w:rsidRPr="00E10F25">
        <w:rPr>
          <w:sz w:val="28"/>
          <w:szCs w:val="24"/>
        </w:rPr>
        <w:t xml:space="preserve"> </w:t>
      </w:r>
      <w:proofErr w:type="spellStart"/>
      <w:r w:rsidRPr="00E10F25">
        <w:rPr>
          <w:sz w:val="28"/>
          <w:szCs w:val="24"/>
        </w:rPr>
        <w:t>test</w:t>
      </w:r>
      <w:proofErr w:type="spellEnd"/>
      <w:r w:rsidRPr="00E10F25">
        <w:rPr>
          <w:sz w:val="28"/>
          <w:szCs w:val="24"/>
        </w:rPr>
        <w:t xml:space="preserve"> </w:t>
      </w:r>
      <w:proofErr w:type="spellStart"/>
      <w:r w:rsidRPr="00E10F25">
        <w:rPr>
          <w:sz w:val="28"/>
          <w:szCs w:val="24"/>
        </w:rPr>
        <w:t>method</w:t>
      </w:r>
      <w:proofErr w:type="spellEnd"/>
      <w:r w:rsidRPr="00E10F25">
        <w:rPr>
          <w:sz w:val="28"/>
          <w:szCs w:val="24"/>
        </w:rPr>
        <w:t xml:space="preserve"> </w:t>
      </w:r>
      <w:r w:rsidRPr="00765A74">
        <w:rPr>
          <w:sz w:val="28"/>
          <w:szCs w:val="24"/>
        </w:rPr>
        <w:t>(Топливо для двигателей внутреннего сгорания. Сжиженный газ. Т</w:t>
      </w:r>
      <w:r>
        <w:rPr>
          <w:sz w:val="28"/>
          <w:szCs w:val="24"/>
        </w:rPr>
        <w:t>ребования и методы испытаний);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- </w:t>
      </w:r>
      <w:r w:rsidRPr="00765A74">
        <w:rPr>
          <w:sz w:val="28"/>
          <w:szCs w:val="24"/>
        </w:rPr>
        <w:t>ГОСТ 15860-84 «Баллоны стальные сварные для сжиженных углеводородных газов на давление д</w:t>
      </w:r>
      <w:r>
        <w:rPr>
          <w:sz w:val="28"/>
          <w:szCs w:val="24"/>
        </w:rPr>
        <w:t>о 1,6 МПа. Технические условия»;</w:t>
      </w:r>
    </w:p>
    <w:p w:rsidR="00765A74" w:rsidRP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>ГОСТ 1510-84 «Нефть и нефтепродукты. Маркировка, упаковка, транспортирование и хранение»</w:t>
      </w:r>
      <w:r>
        <w:rPr>
          <w:sz w:val="28"/>
          <w:szCs w:val="24"/>
        </w:rPr>
        <w:t>;</w:t>
      </w:r>
    </w:p>
    <w:p w:rsidR="00765A74" w:rsidRDefault="00765A74" w:rsidP="00765A7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765A74">
        <w:rPr>
          <w:sz w:val="28"/>
          <w:szCs w:val="24"/>
        </w:rPr>
        <w:t>ГОСТ Р 53521-2009 «Переработка природного газа. Термины и определения»</w:t>
      </w:r>
    </w:p>
    <w:p w:rsidR="00765A74" w:rsidRPr="00E10F25" w:rsidRDefault="00765A74" w:rsidP="00765A74">
      <w:pPr>
        <w:ind w:firstLine="709"/>
        <w:jc w:val="both"/>
        <w:rPr>
          <w:sz w:val="28"/>
          <w:szCs w:val="24"/>
        </w:rPr>
      </w:pPr>
      <w:r w:rsidRPr="00E10F25">
        <w:rPr>
          <w:sz w:val="28"/>
          <w:szCs w:val="24"/>
        </w:rPr>
        <w:t>- Прочи</w:t>
      </w:r>
      <w:r w:rsidR="001F0B1E" w:rsidRPr="00E10F25">
        <w:rPr>
          <w:sz w:val="28"/>
          <w:szCs w:val="24"/>
        </w:rPr>
        <w:t>ми</w:t>
      </w:r>
      <w:r w:rsidRPr="00E10F25">
        <w:rPr>
          <w:sz w:val="28"/>
          <w:szCs w:val="24"/>
        </w:rPr>
        <w:t xml:space="preserve"> нормативны</w:t>
      </w:r>
      <w:r w:rsidR="001F0B1E" w:rsidRPr="00E10F25">
        <w:rPr>
          <w:sz w:val="28"/>
          <w:szCs w:val="24"/>
        </w:rPr>
        <w:t>ми</w:t>
      </w:r>
      <w:r w:rsidRPr="00E10F25">
        <w:rPr>
          <w:sz w:val="28"/>
          <w:szCs w:val="24"/>
        </w:rPr>
        <w:t xml:space="preserve"> правовы</w:t>
      </w:r>
      <w:r w:rsidR="001F0B1E" w:rsidRPr="00E10F25">
        <w:rPr>
          <w:sz w:val="28"/>
          <w:szCs w:val="24"/>
        </w:rPr>
        <w:t>ми</w:t>
      </w:r>
      <w:r w:rsidRPr="00E10F25">
        <w:rPr>
          <w:sz w:val="28"/>
          <w:szCs w:val="24"/>
        </w:rPr>
        <w:t xml:space="preserve"> документ</w:t>
      </w:r>
      <w:r w:rsidR="001F0B1E" w:rsidRPr="00E10F25">
        <w:rPr>
          <w:sz w:val="28"/>
          <w:szCs w:val="24"/>
        </w:rPr>
        <w:t>ами</w:t>
      </w:r>
      <w:r w:rsidRPr="00E10F25">
        <w:rPr>
          <w:sz w:val="28"/>
          <w:szCs w:val="24"/>
        </w:rPr>
        <w:t>, действующи</w:t>
      </w:r>
      <w:r w:rsidR="001F0B1E" w:rsidRPr="00E10F25">
        <w:rPr>
          <w:sz w:val="28"/>
          <w:szCs w:val="24"/>
        </w:rPr>
        <w:t>ми</w:t>
      </w:r>
      <w:r w:rsidRPr="00E10F25">
        <w:rPr>
          <w:sz w:val="28"/>
          <w:szCs w:val="24"/>
        </w:rPr>
        <w:t xml:space="preserve"> на территории Российской Федерации.</w:t>
      </w:r>
    </w:p>
    <w:p w:rsidR="00765A74" w:rsidRPr="00E10F25" w:rsidRDefault="00765A74" w:rsidP="00765A74">
      <w:pPr>
        <w:ind w:firstLine="709"/>
        <w:jc w:val="both"/>
        <w:rPr>
          <w:sz w:val="8"/>
          <w:szCs w:val="8"/>
        </w:rPr>
      </w:pPr>
    </w:p>
    <w:p w:rsidR="00AF6294" w:rsidRPr="002A20FA" w:rsidRDefault="00AF6294" w:rsidP="00E8634B">
      <w:pPr>
        <w:spacing w:line="360" w:lineRule="auto"/>
        <w:ind w:firstLine="709"/>
        <w:jc w:val="center"/>
        <w:rPr>
          <w:b/>
          <w:i/>
          <w:sz w:val="28"/>
          <w:szCs w:val="24"/>
        </w:rPr>
      </w:pPr>
      <w:r w:rsidRPr="002A20FA">
        <w:rPr>
          <w:b/>
          <w:i/>
          <w:sz w:val="28"/>
          <w:szCs w:val="24"/>
        </w:rPr>
        <w:t>1.2. Источники исходной информации.</w:t>
      </w:r>
    </w:p>
    <w:p w:rsidR="00AF6294" w:rsidRPr="00A21FE0" w:rsidRDefault="00AF6294" w:rsidP="00AF6294">
      <w:pPr>
        <w:tabs>
          <w:tab w:val="left" w:pos="993"/>
        </w:tabs>
        <w:ind w:firstLine="709"/>
        <w:jc w:val="both"/>
        <w:rPr>
          <w:sz w:val="28"/>
          <w:szCs w:val="24"/>
        </w:rPr>
      </w:pPr>
      <w:r w:rsidRPr="00A21FE0">
        <w:rPr>
          <w:sz w:val="28"/>
          <w:szCs w:val="24"/>
        </w:rPr>
        <w:t>В качестве исходной информации использованы:</w:t>
      </w:r>
    </w:p>
    <w:p w:rsidR="00AF6294" w:rsidRDefault="00AF6294" w:rsidP="00AF6294">
      <w:pPr>
        <w:tabs>
          <w:tab w:val="left" w:pos="993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A21FE0">
        <w:rPr>
          <w:sz w:val="28"/>
          <w:szCs w:val="24"/>
        </w:rPr>
        <w:t>данные Центрального диспетчерского управления топливно-энергетического комплекса (ФГБУ «ЦДУ ТЭК») (</w:t>
      </w:r>
      <w:smartTag w:uri="urn:schemas-microsoft-com:office:smarttags" w:element="metricconverter">
        <w:smartTagPr>
          <w:attr w:name="ProductID" w:val="109074, г"/>
        </w:smartTagPr>
        <w:r w:rsidRPr="00A21FE0">
          <w:rPr>
            <w:sz w:val="28"/>
            <w:szCs w:val="24"/>
          </w:rPr>
          <w:t>109074, г</w:t>
        </w:r>
      </w:smartTag>
      <w:r w:rsidRPr="00A21FE0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A21FE0">
        <w:rPr>
          <w:sz w:val="28"/>
          <w:szCs w:val="24"/>
        </w:rPr>
        <w:t>Москва, Китайгородский проезд, д.7);</w:t>
      </w:r>
    </w:p>
    <w:p w:rsidR="00840360" w:rsidRPr="00A21FE0" w:rsidRDefault="00840360" w:rsidP="00840360">
      <w:pPr>
        <w:tabs>
          <w:tab w:val="left" w:pos="993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 данные </w:t>
      </w:r>
      <w:r w:rsidR="008A7318">
        <w:rPr>
          <w:sz w:val="28"/>
          <w:szCs w:val="24"/>
        </w:rPr>
        <w:t>открытого акционер</w:t>
      </w:r>
      <w:r w:rsidR="003A2BE8">
        <w:rPr>
          <w:sz w:val="28"/>
          <w:szCs w:val="24"/>
        </w:rPr>
        <w:t>но</w:t>
      </w:r>
      <w:r w:rsidR="008A7318">
        <w:rPr>
          <w:sz w:val="28"/>
          <w:szCs w:val="24"/>
        </w:rPr>
        <w:t>го общества</w:t>
      </w:r>
      <w:r>
        <w:rPr>
          <w:sz w:val="28"/>
          <w:szCs w:val="24"/>
        </w:rPr>
        <w:t xml:space="preserve"> «РЖД»</w:t>
      </w:r>
      <w:r w:rsidR="003A2BE8" w:rsidRPr="003A2BE8">
        <w:rPr>
          <w:sz w:val="28"/>
          <w:szCs w:val="24"/>
        </w:rPr>
        <w:t xml:space="preserve"> </w:t>
      </w:r>
      <w:r w:rsidR="003A2BE8">
        <w:rPr>
          <w:sz w:val="28"/>
          <w:szCs w:val="24"/>
        </w:rPr>
        <w:t>(ОАО «РЖД»)</w:t>
      </w:r>
      <w:r>
        <w:rPr>
          <w:sz w:val="28"/>
          <w:szCs w:val="24"/>
        </w:rPr>
        <w:t xml:space="preserve"> (</w:t>
      </w:r>
      <w:r w:rsidRPr="00840360">
        <w:rPr>
          <w:sz w:val="28"/>
          <w:szCs w:val="24"/>
        </w:rPr>
        <w:t xml:space="preserve">107174, </w:t>
      </w:r>
      <w:proofErr w:type="spellStart"/>
      <w:r w:rsidR="003A2BE8">
        <w:rPr>
          <w:sz w:val="28"/>
          <w:szCs w:val="24"/>
        </w:rPr>
        <w:t>г.</w:t>
      </w:r>
      <w:r w:rsidRPr="00840360">
        <w:rPr>
          <w:sz w:val="28"/>
          <w:szCs w:val="24"/>
        </w:rPr>
        <w:t>Москва</w:t>
      </w:r>
      <w:proofErr w:type="spellEnd"/>
      <w:r w:rsidRPr="00840360">
        <w:rPr>
          <w:sz w:val="28"/>
          <w:szCs w:val="24"/>
        </w:rPr>
        <w:t xml:space="preserve">, Новая </w:t>
      </w:r>
      <w:proofErr w:type="spellStart"/>
      <w:r w:rsidRPr="00840360">
        <w:rPr>
          <w:sz w:val="28"/>
          <w:szCs w:val="24"/>
        </w:rPr>
        <w:t>Басманная</w:t>
      </w:r>
      <w:proofErr w:type="spellEnd"/>
      <w:r w:rsidRPr="00840360">
        <w:rPr>
          <w:sz w:val="28"/>
          <w:szCs w:val="24"/>
        </w:rPr>
        <w:t xml:space="preserve"> ул., д. 2</w:t>
      </w:r>
      <w:r>
        <w:rPr>
          <w:sz w:val="28"/>
          <w:szCs w:val="24"/>
        </w:rPr>
        <w:t>)</w:t>
      </w:r>
      <w:r w:rsidR="008A7318">
        <w:rPr>
          <w:sz w:val="28"/>
          <w:szCs w:val="24"/>
        </w:rPr>
        <w:t>;</w:t>
      </w:r>
    </w:p>
    <w:p w:rsidR="00AF6294" w:rsidRDefault="00AF6294" w:rsidP="00AF6294">
      <w:pPr>
        <w:tabs>
          <w:tab w:val="left" w:pos="993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="00840360">
        <w:rPr>
          <w:sz w:val="28"/>
          <w:szCs w:val="24"/>
        </w:rPr>
        <w:t xml:space="preserve">данные </w:t>
      </w:r>
      <w:r w:rsidR="008A7318">
        <w:rPr>
          <w:sz w:val="28"/>
          <w:szCs w:val="24"/>
        </w:rPr>
        <w:t>акционерного общества</w:t>
      </w:r>
      <w:r w:rsidRPr="00A21FE0">
        <w:rPr>
          <w:sz w:val="28"/>
          <w:szCs w:val="24"/>
        </w:rPr>
        <w:t xml:space="preserve"> «Санкт-Петербургская Междуна</w:t>
      </w:r>
      <w:r w:rsidR="00840360">
        <w:rPr>
          <w:sz w:val="28"/>
          <w:szCs w:val="24"/>
        </w:rPr>
        <w:t>родная Товарно-сырьевая Биржа (</w:t>
      </w:r>
      <w:r w:rsidRPr="00A21FE0">
        <w:rPr>
          <w:sz w:val="28"/>
          <w:szCs w:val="24"/>
        </w:rPr>
        <w:t>АО «СПбМТСБ») (119021, ул. Тимура Фрунзе, д. 24.);</w:t>
      </w:r>
    </w:p>
    <w:p w:rsidR="00AF6294" w:rsidRPr="00A21FE0" w:rsidRDefault="008A7318" w:rsidP="00AF6294">
      <w:pPr>
        <w:tabs>
          <w:tab w:val="left" w:pos="993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="00E94A2B">
        <w:rPr>
          <w:sz w:val="28"/>
          <w:szCs w:val="24"/>
        </w:rPr>
        <w:t xml:space="preserve">экспертное </w:t>
      </w:r>
      <w:r>
        <w:rPr>
          <w:sz w:val="28"/>
          <w:szCs w:val="24"/>
        </w:rPr>
        <w:t xml:space="preserve">заключение </w:t>
      </w:r>
      <w:r w:rsidR="00AF6294" w:rsidRPr="00707928">
        <w:rPr>
          <w:sz w:val="28"/>
          <w:szCs w:val="24"/>
        </w:rPr>
        <w:t>акционерно</w:t>
      </w:r>
      <w:r w:rsidR="00AF6294">
        <w:rPr>
          <w:sz w:val="28"/>
          <w:szCs w:val="24"/>
        </w:rPr>
        <w:t>го общества</w:t>
      </w:r>
      <w:r w:rsidR="00AF6294" w:rsidRPr="00707928">
        <w:rPr>
          <w:sz w:val="28"/>
          <w:szCs w:val="24"/>
        </w:rPr>
        <w:t xml:space="preserve"> «</w:t>
      </w:r>
      <w:r w:rsidR="00AF6294" w:rsidRPr="00707928">
        <w:rPr>
          <w:sz w:val="28"/>
          <w:szCs w:val="28"/>
          <w:lang w:eastAsia="ru-RU"/>
        </w:rPr>
        <w:t>Волжский научно-исследовательский институт углеводородного сырья</w:t>
      </w:r>
      <w:r w:rsidR="006E2B3B">
        <w:rPr>
          <w:sz w:val="28"/>
          <w:szCs w:val="24"/>
        </w:rPr>
        <w:t>» (</w:t>
      </w:r>
      <w:r w:rsidR="00AF6294" w:rsidRPr="00707928">
        <w:rPr>
          <w:sz w:val="28"/>
          <w:szCs w:val="24"/>
        </w:rPr>
        <w:t>АО «ВНИИУС</w:t>
      </w:r>
      <w:r w:rsidR="008C1E7E">
        <w:rPr>
          <w:sz w:val="28"/>
          <w:szCs w:val="24"/>
        </w:rPr>
        <w:t>»)</w:t>
      </w:r>
      <w:r w:rsidR="00AF6294">
        <w:rPr>
          <w:sz w:val="28"/>
          <w:szCs w:val="24"/>
        </w:rPr>
        <w:t>;</w:t>
      </w:r>
    </w:p>
    <w:p w:rsidR="00AF6294" w:rsidRDefault="00AF6294" w:rsidP="00AF6294">
      <w:pPr>
        <w:tabs>
          <w:tab w:val="left" w:pos="993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 м</w:t>
      </w:r>
      <w:r w:rsidRPr="002A20FA">
        <w:rPr>
          <w:sz w:val="28"/>
          <w:szCs w:val="24"/>
        </w:rPr>
        <w:t>атериалы хозяйствующих субъектов, осуществляющих производство и оптовую ре</w:t>
      </w:r>
      <w:r w:rsidR="00114320">
        <w:rPr>
          <w:sz w:val="28"/>
          <w:szCs w:val="24"/>
        </w:rPr>
        <w:t>ализацию СУГ.</w:t>
      </w:r>
    </w:p>
    <w:p w:rsidR="00C55619" w:rsidRPr="00E10F25" w:rsidRDefault="00C55619" w:rsidP="00AF6294">
      <w:pPr>
        <w:tabs>
          <w:tab w:val="left" w:pos="993"/>
        </w:tabs>
        <w:ind w:firstLine="709"/>
        <w:jc w:val="both"/>
        <w:rPr>
          <w:sz w:val="8"/>
          <w:szCs w:val="8"/>
        </w:rPr>
      </w:pPr>
    </w:p>
    <w:p w:rsidR="00AF6294" w:rsidRPr="002A20FA" w:rsidRDefault="00AF6294" w:rsidP="00765A74">
      <w:pPr>
        <w:spacing w:line="360" w:lineRule="auto"/>
        <w:ind w:firstLine="709"/>
        <w:jc w:val="center"/>
        <w:rPr>
          <w:sz w:val="28"/>
          <w:szCs w:val="24"/>
        </w:rPr>
      </w:pPr>
      <w:r w:rsidRPr="002A20FA">
        <w:rPr>
          <w:b/>
          <w:i/>
          <w:sz w:val="28"/>
          <w:szCs w:val="24"/>
        </w:rPr>
        <w:t>2. Временной интервал исследования.</w:t>
      </w:r>
    </w:p>
    <w:p w:rsidR="00AF6294" w:rsidRPr="00E10F25" w:rsidRDefault="00AF6294" w:rsidP="00954BDA">
      <w:pPr>
        <w:ind w:firstLine="709"/>
        <w:jc w:val="both"/>
        <w:rPr>
          <w:sz w:val="28"/>
          <w:szCs w:val="24"/>
        </w:rPr>
      </w:pPr>
      <w:r w:rsidRPr="002A20FA">
        <w:rPr>
          <w:sz w:val="28"/>
          <w:szCs w:val="24"/>
        </w:rPr>
        <w:t xml:space="preserve">Учитывая необходимость изучения сложившихся характеристик рассматриваемого товарного рынка, а также принимая во внимание требования </w:t>
      </w:r>
      <w:r w:rsidRPr="00E10F25">
        <w:rPr>
          <w:sz w:val="28"/>
          <w:szCs w:val="24"/>
        </w:rPr>
        <w:t>статьи 5 Закона о защите конкуренции, временной интервал определё</w:t>
      </w:r>
      <w:r w:rsidR="008C1E7E" w:rsidRPr="00E10F25">
        <w:rPr>
          <w:sz w:val="28"/>
          <w:szCs w:val="24"/>
        </w:rPr>
        <w:t xml:space="preserve">н </w:t>
      </w:r>
      <w:r w:rsidR="001F0B1E" w:rsidRPr="00E10F25">
        <w:rPr>
          <w:sz w:val="28"/>
          <w:szCs w:val="24"/>
        </w:rPr>
        <w:t xml:space="preserve">с </w:t>
      </w:r>
      <w:r w:rsidR="004D40B0" w:rsidRPr="00E10F25">
        <w:rPr>
          <w:sz w:val="28"/>
          <w:szCs w:val="24"/>
        </w:rPr>
        <w:t>2013</w:t>
      </w:r>
      <w:r w:rsidR="001F0B1E" w:rsidRPr="00E10F25">
        <w:rPr>
          <w:sz w:val="28"/>
          <w:szCs w:val="24"/>
        </w:rPr>
        <w:t xml:space="preserve"> по</w:t>
      </w:r>
      <w:r w:rsidR="00304C48" w:rsidRPr="00E10F25">
        <w:rPr>
          <w:sz w:val="28"/>
          <w:szCs w:val="24"/>
        </w:rPr>
        <w:t xml:space="preserve"> 2016</w:t>
      </w:r>
      <w:r w:rsidR="004D40B0" w:rsidRPr="00E10F25">
        <w:rPr>
          <w:sz w:val="28"/>
          <w:szCs w:val="24"/>
        </w:rPr>
        <w:t xml:space="preserve"> годы</w:t>
      </w:r>
      <w:r w:rsidR="001F0B1E" w:rsidRPr="00E10F25">
        <w:rPr>
          <w:sz w:val="28"/>
          <w:szCs w:val="24"/>
        </w:rPr>
        <w:t xml:space="preserve"> с разбивкой по годам в целях уточнения тенденций развития рынка.</w:t>
      </w:r>
    </w:p>
    <w:p w:rsidR="00E8634B" w:rsidRPr="00E10F25" w:rsidRDefault="00E8634B" w:rsidP="00AF6294">
      <w:pPr>
        <w:ind w:firstLine="709"/>
        <w:jc w:val="both"/>
        <w:rPr>
          <w:sz w:val="8"/>
          <w:szCs w:val="8"/>
        </w:rPr>
      </w:pPr>
    </w:p>
    <w:p w:rsidR="00AF6294" w:rsidRPr="002A20FA" w:rsidRDefault="00AF6294" w:rsidP="00E8634B">
      <w:pPr>
        <w:spacing w:line="360" w:lineRule="auto"/>
        <w:jc w:val="center"/>
        <w:rPr>
          <w:b/>
          <w:i/>
          <w:sz w:val="28"/>
          <w:szCs w:val="24"/>
        </w:rPr>
      </w:pPr>
      <w:r w:rsidRPr="002A20FA">
        <w:rPr>
          <w:b/>
          <w:i/>
          <w:sz w:val="28"/>
          <w:szCs w:val="24"/>
        </w:rPr>
        <w:t xml:space="preserve">3. Продуктовые границы </w:t>
      </w:r>
      <w:r w:rsidR="007D5CB7">
        <w:rPr>
          <w:b/>
          <w:i/>
          <w:sz w:val="28"/>
          <w:szCs w:val="24"/>
        </w:rPr>
        <w:t>оптовых</w:t>
      </w:r>
      <w:r>
        <w:rPr>
          <w:b/>
          <w:i/>
          <w:sz w:val="28"/>
          <w:szCs w:val="24"/>
        </w:rPr>
        <w:t xml:space="preserve"> </w:t>
      </w:r>
      <w:r w:rsidR="007D5CB7">
        <w:rPr>
          <w:b/>
          <w:i/>
          <w:sz w:val="28"/>
          <w:szCs w:val="24"/>
        </w:rPr>
        <w:t>рынков</w:t>
      </w:r>
      <w:r w:rsidRPr="002A20FA">
        <w:rPr>
          <w:b/>
          <w:i/>
          <w:sz w:val="28"/>
          <w:szCs w:val="24"/>
        </w:rPr>
        <w:t xml:space="preserve"> СУГ.</w:t>
      </w:r>
    </w:p>
    <w:p w:rsidR="00B44AC1" w:rsidRDefault="00B44AC1" w:rsidP="00B44A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продуктовых границ рынка ФАС России были проанализированы нормативные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акты, регулирующи</w:t>
      </w:r>
      <w:r w:rsid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A7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следуемый </w:t>
      </w:r>
      <w:r w:rsid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товарный </w:t>
      </w:r>
      <w:r w:rsidR="00A762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использовано экспертное </w:t>
      </w:r>
      <w:r w:rsidR="006E2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определяющее характеристики и свойства товара</w:t>
      </w:r>
      <w:r w:rsidR="00A7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31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информация,</w:t>
      </w:r>
      <w:r w:rsid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</w:t>
      </w:r>
      <w:r w:rsidR="00A7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1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«ЦДУ ТЭК» и</w:t>
      </w:r>
      <w:r w:rsidR="00A7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</w:t>
      </w:r>
      <w:r w:rsidRPr="00011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294" w:rsidRPr="00011C40" w:rsidRDefault="00AF6294" w:rsidP="00AF629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40">
        <w:rPr>
          <w:rFonts w:ascii="Times New Roman" w:hAnsi="Times New Roman" w:cs="Times New Roman"/>
          <w:sz w:val="28"/>
          <w:szCs w:val="28"/>
        </w:rPr>
        <w:t>По результатам данного анализа было установлено следующее</w:t>
      </w:r>
      <w:r w:rsidR="00954BDA">
        <w:rPr>
          <w:rFonts w:ascii="Times New Roman" w:hAnsi="Times New Roman" w:cs="Times New Roman"/>
          <w:sz w:val="28"/>
          <w:szCs w:val="28"/>
        </w:rPr>
        <w:t>.</w:t>
      </w:r>
    </w:p>
    <w:p w:rsidR="00A7620C" w:rsidRPr="00C14290" w:rsidRDefault="00A7620C" w:rsidP="00A7620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Производство СУГ</w:t>
      </w:r>
      <w:r w:rsidRPr="00C14290">
        <w:rPr>
          <w:sz w:val="28"/>
          <w:szCs w:val="28"/>
          <w:lang w:eastAsia="ru-RU"/>
        </w:rPr>
        <w:t xml:space="preserve"> осуществляется за счет следующих трех основных источников:</w:t>
      </w:r>
    </w:p>
    <w:p w:rsidR="00A7620C" w:rsidRPr="00C14290" w:rsidRDefault="00A7620C" w:rsidP="00A7620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● предприятия нефтедобычи -</w:t>
      </w:r>
      <w:r w:rsidRPr="00C14290">
        <w:rPr>
          <w:sz w:val="28"/>
          <w:szCs w:val="28"/>
          <w:lang w:eastAsia="ru-RU"/>
        </w:rPr>
        <w:t xml:space="preserve"> получение СУГ происходит при переработке попутного газа и стабилизации сырой нефти;</w:t>
      </w:r>
    </w:p>
    <w:p w:rsidR="00A7620C" w:rsidRPr="00C14290" w:rsidRDefault="00A7620C" w:rsidP="00A7620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● предприятия газодобычи -</w:t>
      </w:r>
      <w:r w:rsidRPr="00C14290">
        <w:rPr>
          <w:sz w:val="28"/>
          <w:szCs w:val="28"/>
          <w:lang w:eastAsia="ru-RU"/>
        </w:rPr>
        <w:t xml:space="preserve"> получение СУГ происходит при первичной переработке скважинного газа и стабилизации конденсата;</w:t>
      </w:r>
    </w:p>
    <w:p w:rsidR="00A7620C" w:rsidRDefault="00A7620C" w:rsidP="00A7620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● нефтеперегонные установки -</w:t>
      </w:r>
      <w:r w:rsidRPr="00C14290">
        <w:rPr>
          <w:sz w:val="28"/>
          <w:szCs w:val="28"/>
          <w:lang w:eastAsia="ru-RU"/>
        </w:rPr>
        <w:t xml:space="preserve"> получение СУГ происходит при переработке сырой нефти на НПЗ.</w:t>
      </w:r>
    </w:p>
    <w:p w:rsidR="00AF6294" w:rsidRPr="00011C40" w:rsidRDefault="00A7620C" w:rsidP="00AF629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СУГ</w:t>
      </w:r>
      <w:r w:rsidR="00AF6294" w:rsidRPr="0001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сложную смесь углеводородов, которые при нормальных условиях находятся в газообразном состоянии, а при относительно небольшом повышении давления (без снижения температуры) переходят в жидкое состояние.</w:t>
      </w:r>
    </w:p>
    <w:p w:rsidR="00AF6294" w:rsidRPr="00011C40" w:rsidRDefault="00AF6294" w:rsidP="00AF629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СУГ может существенно различаться. Основными компонент</w:t>
      </w:r>
      <w:r w:rsid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СУГ являются пропан и бутан.</w:t>
      </w:r>
      <w:r w:rsidRPr="0001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примесей в них содержатся более легкие углеводороды (метан и этан) и более тяжелые (пентан). Все перечисленные компоненты являются предельными углеводородами. В состав СУГ могут входить также непредельные углеводороды: этилен, пропилен, бутилены. </w:t>
      </w:r>
    </w:p>
    <w:p w:rsidR="00304C48" w:rsidRPr="00304C48" w:rsidRDefault="00304C48" w:rsidP="00304C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СУГ входят углеводороды с количеством углеводородных атомов в молекуле С2-С5: этан, пропан, бутан и пентан.</w:t>
      </w:r>
    </w:p>
    <w:p w:rsidR="00304C48" w:rsidRPr="00304C48" w:rsidRDefault="00304C48" w:rsidP="00304C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Этан (С2Н6)</w:t>
      </w:r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 при нормальных условиях (температуре 273,16 К (0°С), давление 98066,5 Па) плотностью, равной 1,36 кг/м3. Этан добавляется в сжиженный газ в незначительных количествах, так как при 318 К (45°С) он не может оставаться в сжиженном состоянии, а при 303 К (30°С) давление его насыщенных паров достигает 4,8 МПа. Эти свойства следует учитывать, потому что стальные сварные баллоны для хранения сжиженного газа рассчитаны на рабочее давление 1,6 МПа, а подземные резервуары - 1 МПа. Этан вводится в пропан с целью повышения общего давления насыщенных паров газовой смеси во избежание понижения давления газа в зимнее время.</w:t>
      </w:r>
    </w:p>
    <w:p w:rsidR="00304C48" w:rsidRPr="00304C48" w:rsidRDefault="00304C48" w:rsidP="00304C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Пропан (С3 Н8)</w:t>
      </w:r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тяжелый газ, имеющий плотность при нормальных условиях, равную 2,02 кг/м3. Это один из основных компонентов сжиженного газа. Максимальная расчетная температура, при которой давление насыщенных паров пропана составляет 1,6 МПа, принимается равной 318К (45°С). Это соответствует требованием ГОСТ 15860-84 на стальные баллоны для сжиженных углеводородных газов. Давление паров пропана при температуре 238К (-35 °С) составляет 0,14 Мпа - наименьшее значение, при котором регулятор давления обеспечивает минимально допустимую производительность групповой установки. Поэтому пропан в сжиженном состоянии может быть использован в качестве топлива без искусственной </w:t>
      </w:r>
      <w:proofErr w:type="spellStart"/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регазификации</w:t>
      </w:r>
      <w:proofErr w:type="spellEnd"/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до 243К (-30°С). Паровая фаза технического пропана при температуре ниже 231К (-42°С) в газопроводе низкого давления конденсируется, что в конечном итоге может привести к прекращению газоснабжения.</w:t>
      </w:r>
    </w:p>
    <w:p w:rsidR="00304C48" w:rsidRPr="00304C48" w:rsidRDefault="00304C48" w:rsidP="00304C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Бутан (С4Н10)</w:t>
      </w:r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тяжелый газ, имеющий два изомера: бутан и изобутан. Имея одинаковый химический состав и молекулярную массу, они отличаются расположением атомов в молекуле. Изомеры бутана представляют собой </w:t>
      </w:r>
      <w:proofErr w:type="spellStart"/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труднокипящие</w:t>
      </w:r>
      <w:proofErr w:type="spellEnd"/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жидкости. Плотность паровой фазы технического бутана при нормальных условиях колеблется от 2,67 до 2,70 кг/м3 и начинает конденсироваться при температуре 272,5К ( -1°С). В связи с этим сжиженный газ с повышенным содержанием бутана при использовании его для коммунально-бытовых целей в зимний период подлежит искусственной </w:t>
      </w:r>
      <w:proofErr w:type="spellStart"/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регазификации</w:t>
      </w:r>
      <w:proofErr w:type="spellEnd"/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C48" w:rsidRPr="00304C48" w:rsidRDefault="00304C48" w:rsidP="00304C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бутан может быть использован при температуре атмосферного воздуха не ниже 278К (5°С). Увеличение количества бутана в сжиженном газе позволяет, не нарушая требования о предельном давлении насыщенных паров, повысить содержание в нем легких компонентов - метана, этана и этилена.</w:t>
      </w:r>
    </w:p>
    <w:p w:rsidR="00304C48" w:rsidRDefault="00304C48" w:rsidP="00304C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Н-Пентан и изо-пентан (С5Н12)</w:t>
      </w:r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углеводороды плотностью при нормальных условиях, равной 3,46 кг/м3 и 3,22 кг/м3 соответственно. Наличие его в сжиженном газе резко снижает давление паров, повышает точку росы и увеличивает массу жидкого остатка. Температура конденсации пентана достигает 309К (36°С) Поэтому на газопроводах газорегуляторных установок, оборудованных испарителями, необходимо устанавливать </w:t>
      </w:r>
      <w:proofErr w:type="spellStart"/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конденсатосборники</w:t>
      </w:r>
      <w:proofErr w:type="spellEnd"/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конструкция которых должна </w:t>
      </w:r>
      <w:r w:rsidRPr="00304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удаление жидкого остатка.</w:t>
      </w:r>
    </w:p>
    <w:p w:rsidR="00AF6294" w:rsidRPr="00011C40" w:rsidRDefault="00AF6294" w:rsidP="00AF629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установившихся терминов нормативных документов и химического состава сжиженных углеводородных газов показывает, что под термином «сжиженные углеводородные газы» корректно и целесообразно понимать все сжиженные углеводородные газы (пропан, пропилен, бутан, изобутан и бутилены).</w:t>
      </w:r>
    </w:p>
    <w:p w:rsidR="000E1391" w:rsidRDefault="00A7620C" w:rsidP="000E1391">
      <w:pPr>
        <w:spacing w:after="40"/>
        <w:ind w:firstLine="708"/>
        <w:jc w:val="both"/>
        <w:rPr>
          <w:sz w:val="28"/>
          <w:szCs w:val="24"/>
        </w:rPr>
      </w:pPr>
      <w:r w:rsidRPr="002A20FA">
        <w:rPr>
          <w:sz w:val="28"/>
          <w:szCs w:val="24"/>
        </w:rPr>
        <w:t xml:space="preserve">В зависимости от своих свойств и </w:t>
      </w:r>
      <w:r w:rsidR="000E1391">
        <w:rPr>
          <w:sz w:val="28"/>
          <w:szCs w:val="24"/>
        </w:rPr>
        <w:t>цели применения</w:t>
      </w:r>
      <w:r w:rsidRPr="002A20FA">
        <w:rPr>
          <w:sz w:val="28"/>
          <w:szCs w:val="24"/>
        </w:rPr>
        <w:t xml:space="preserve">, СУГ </w:t>
      </w:r>
      <w:r w:rsidR="00083CBF">
        <w:rPr>
          <w:sz w:val="28"/>
          <w:szCs w:val="24"/>
        </w:rPr>
        <w:t>используется</w:t>
      </w:r>
      <w:r w:rsidR="000E1391">
        <w:rPr>
          <w:sz w:val="28"/>
          <w:szCs w:val="24"/>
        </w:rPr>
        <w:t>:</w:t>
      </w:r>
    </w:p>
    <w:p w:rsidR="009C6713" w:rsidRPr="000E1391" w:rsidRDefault="009C6713" w:rsidP="009C6713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391">
        <w:rPr>
          <w:rFonts w:ascii="Times New Roman" w:hAnsi="Times New Roman" w:cs="Times New Roman"/>
          <w:i/>
          <w:sz w:val="28"/>
          <w:szCs w:val="28"/>
          <w:lang w:eastAsia="ru-RU"/>
        </w:rPr>
        <w:t>в качестве сырья для химической 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нефтехимической промышленности;</w:t>
      </w:r>
    </w:p>
    <w:p w:rsidR="00AC3F0F" w:rsidRDefault="000E1391" w:rsidP="000E1391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391">
        <w:rPr>
          <w:rFonts w:ascii="Times New Roman" w:hAnsi="Times New Roman" w:cs="Times New Roman"/>
          <w:i/>
          <w:sz w:val="28"/>
          <w:szCs w:val="28"/>
          <w:lang w:eastAsia="ru-RU"/>
        </w:rPr>
        <w:t>в качестве топлива в коммунально-бытовом секторе</w:t>
      </w:r>
      <w:r w:rsidR="00DA4B87">
        <w:rPr>
          <w:rFonts w:ascii="Times New Roman" w:hAnsi="Times New Roman" w:cs="Times New Roman"/>
          <w:i/>
          <w:sz w:val="28"/>
          <w:szCs w:val="28"/>
          <w:lang w:eastAsia="ru-RU"/>
        </w:rPr>
        <w:t>, промышленности</w:t>
      </w:r>
      <w:r w:rsidR="00083CBF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0E1391" w:rsidRPr="000E1391" w:rsidRDefault="009C6713" w:rsidP="000E1391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 качестве моторного топлива.</w:t>
      </w:r>
    </w:p>
    <w:p w:rsidR="009C6713" w:rsidRPr="00954BDA" w:rsidRDefault="009C6713" w:rsidP="009C6713">
      <w:pPr>
        <w:ind w:firstLine="709"/>
        <w:jc w:val="both"/>
        <w:rPr>
          <w:b/>
          <w:i/>
          <w:sz w:val="28"/>
          <w:szCs w:val="28"/>
          <w:lang w:eastAsia="ru-RU"/>
        </w:rPr>
      </w:pPr>
      <w:r w:rsidRPr="00954BDA">
        <w:rPr>
          <w:b/>
          <w:i/>
          <w:sz w:val="28"/>
          <w:szCs w:val="28"/>
          <w:lang w:eastAsia="ru-RU"/>
        </w:rPr>
        <w:t>Использование СУГ в качестве сырья для химической и нефтехимической промышленности</w:t>
      </w:r>
      <w:r>
        <w:rPr>
          <w:b/>
          <w:i/>
          <w:sz w:val="28"/>
          <w:szCs w:val="28"/>
          <w:lang w:eastAsia="ru-RU"/>
        </w:rPr>
        <w:t>.</w:t>
      </w:r>
    </w:p>
    <w:p w:rsidR="009C6713" w:rsidRPr="00C14290" w:rsidRDefault="007B557D" w:rsidP="009C67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</w:t>
      </w:r>
      <w:r w:rsidR="009C6713" w:rsidRPr="00C14290">
        <w:rPr>
          <w:sz w:val="28"/>
          <w:szCs w:val="28"/>
          <w:lang w:eastAsia="ru-RU"/>
        </w:rPr>
        <w:t xml:space="preserve"> потребител</w:t>
      </w:r>
      <w:r>
        <w:rPr>
          <w:sz w:val="28"/>
          <w:szCs w:val="28"/>
          <w:lang w:eastAsia="ru-RU"/>
        </w:rPr>
        <w:t>ями</w:t>
      </w:r>
      <w:r w:rsidR="009C6713" w:rsidRPr="00C14290">
        <w:rPr>
          <w:sz w:val="28"/>
          <w:szCs w:val="28"/>
          <w:lang w:eastAsia="ru-RU"/>
        </w:rPr>
        <w:t xml:space="preserve"> сжиженных газов в настоящее время </w:t>
      </w:r>
      <w:r w:rsidR="009C6713">
        <w:rPr>
          <w:sz w:val="28"/>
          <w:szCs w:val="28"/>
          <w:lang w:eastAsia="ru-RU"/>
        </w:rPr>
        <w:t>являются</w:t>
      </w:r>
      <w:r w:rsidR="009C6713" w:rsidRPr="00C14290">
        <w:rPr>
          <w:sz w:val="28"/>
          <w:szCs w:val="28"/>
          <w:lang w:eastAsia="ru-RU"/>
        </w:rPr>
        <w:t xml:space="preserve"> нефтехимические производства. Этан, пропан, н-бутан, а также газовый бензин и </w:t>
      </w:r>
      <w:proofErr w:type="spellStart"/>
      <w:r w:rsidR="009C6713" w:rsidRPr="00C14290">
        <w:rPr>
          <w:sz w:val="28"/>
          <w:szCs w:val="28"/>
          <w:lang w:eastAsia="ru-RU"/>
        </w:rPr>
        <w:t>гексан</w:t>
      </w:r>
      <w:proofErr w:type="spellEnd"/>
      <w:r w:rsidR="009C6713" w:rsidRPr="00C14290">
        <w:rPr>
          <w:sz w:val="28"/>
          <w:szCs w:val="28"/>
          <w:lang w:eastAsia="ru-RU"/>
        </w:rPr>
        <w:t xml:space="preserve"> служат сырьем для производства этилена. </w:t>
      </w:r>
    </w:p>
    <w:p w:rsidR="009C6713" w:rsidRPr="00C14290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 w:rsidRPr="00C14290">
        <w:rPr>
          <w:sz w:val="28"/>
          <w:szCs w:val="28"/>
          <w:lang w:eastAsia="ru-RU"/>
        </w:rPr>
        <w:t xml:space="preserve">В России нефтехимическая промышленность является одной из базовых отраслей экономики и самым крупным сектором потребления СУГ. Около половины суммарного объема сжиженных газов в России используется именно в нефтехимии. </w:t>
      </w:r>
    </w:p>
    <w:p w:rsidR="009C6713" w:rsidRPr="00C14290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 w:rsidRPr="00C14290">
        <w:rPr>
          <w:sz w:val="28"/>
          <w:szCs w:val="28"/>
          <w:lang w:eastAsia="ru-RU"/>
        </w:rPr>
        <w:t xml:space="preserve">Для нефтехимии используются следующие углеводородные фракции: </w:t>
      </w:r>
    </w:p>
    <w:p w:rsidR="009C6713" w:rsidRPr="00C14290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14290">
        <w:rPr>
          <w:sz w:val="28"/>
          <w:szCs w:val="28"/>
          <w:lang w:eastAsia="ru-RU"/>
        </w:rPr>
        <w:t>бутановая фракция (БФ) (приводится в соответствии</w:t>
      </w:r>
      <w:r>
        <w:rPr>
          <w:sz w:val="28"/>
          <w:szCs w:val="28"/>
          <w:lang w:eastAsia="ru-RU"/>
        </w:rPr>
        <w:t xml:space="preserve"> с ТУ 0272-082- 00151638-2010) -</w:t>
      </w:r>
      <w:r w:rsidRPr="00C14290">
        <w:rPr>
          <w:sz w:val="28"/>
          <w:szCs w:val="28"/>
          <w:lang w:eastAsia="ru-RU"/>
        </w:rPr>
        <w:t xml:space="preserve"> включает в себя бутан и бутилены (не менее 92%), пропан и пропилены. БФ применяется в качестве сырья для получения бутиленов, 1,3-бутадиена, которые используются для синтеза синтетических каучуков, а также пиролиза и прочих целей; </w:t>
      </w:r>
    </w:p>
    <w:p w:rsidR="009C6713" w:rsidRPr="00C14290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14290">
        <w:rPr>
          <w:sz w:val="28"/>
          <w:szCs w:val="28"/>
          <w:lang w:eastAsia="ru-RU"/>
        </w:rPr>
        <w:t xml:space="preserve">фракция нормального бутана (БНФ) (приводится в соответствии с ТУ 0272-026-00151638-99 с изм. №1, №2) – включает в себя бутан нормальный (не менее 88%), бутилены (не более 2%), пропан (не более 1%), изобутан, а также изо- и нормальный пентаны (не более 5%). БНФ применяется для получения синтетических каучуков, а также пиролиза и других целей; </w:t>
      </w:r>
    </w:p>
    <w:p w:rsidR="009C6713" w:rsidRPr="00C14290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14290">
        <w:rPr>
          <w:sz w:val="28"/>
          <w:szCs w:val="28"/>
          <w:lang w:eastAsia="ru-RU"/>
        </w:rPr>
        <w:t xml:space="preserve">бутан-бутиленовая фракция (ББФ) (приводится в соответствии с ТУ 0272-027-00151638-99) – в состав которой входят бутилены (не менее 25%), пропан (не более 5%), пентан (не более 6%). ББФ используется в качестве сырья при производстве </w:t>
      </w:r>
      <w:proofErr w:type="spellStart"/>
      <w:r w:rsidRPr="00C14290">
        <w:rPr>
          <w:sz w:val="28"/>
          <w:szCs w:val="28"/>
          <w:lang w:eastAsia="ru-RU"/>
        </w:rPr>
        <w:t>алкилатов</w:t>
      </w:r>
      <w:proofErr w:type="spellEnd"/>
      <w:r w:rsidRPr="00C14290">
        <w:rPr>
          <w:sz w:val="28"/>
          <w:szCs w:val="28"/>
          <w:lang w:eastAsia="ru-RU"/>
        </w:rPr>
        <w:t xml:space="preserve"> в процессе сернокислотного </w:t>
      </w:r>
      <w:proofErr w:type="spellStart"/>
      <w:r w:rsidRPr="00C14290">
        <w:rPr>
          <w:sz w:val="28"/>
          <w:szCs w:val="28"/>
          <w:lang w:eastAsia="ru-RU"/>
        </w:rPr>
        <w:t>алкилирования</w:t>
      </w:r>
      <w:proofErr w:type="spellEnd"/>
      <w:r w:rsidRPr="00C14290">
        <w:rPr>
          <w:sz w:val="28"/>
          <w:szCs w:val="28"/>
          <w:lang w:eastAsia="ru-RU"/>
        </w:rPr>
        <w:t xml:space="preserve">, </w:t>
      </w:r>
      <w:proofErr w:type="spellStart"/>
      <w:r w:rsidRPr="00C14290">
        <w:rPr>
          <w:sz w:val="28"/>
          <w:szCs w:val="28"/>
          <w:lang w:eastAsia="ru-RU"/>
        </w:rPr>
        <w:t>изооктиленов</w:t>
      </w:r>
      <w:proofErr w:type="spellEnd"/>
      <w:r w:rsidRPr="00C14290">
        <w:rPr>
          <w:sz w:val="28"/>
          <w:szCs w:val="28"/>
          <w:lang w:eastAsia="ru-RU"/>
        </w:rPr>
        <w:t xml:space="preserve"> и </w:t>
      </w:r>
      <w:proofErr w:type="spellStart"/>
      <w:r w:rsidRPr="00C14290">
        <w:rPr>
          <w:sz w:val="28"/>
          <w:szCs w:val="28"/>
          <w:lang w:eastAsia="ru-RU"/>
        </w:rPr>
        <w:t>полимердистиллятов</w:t>
      </w:r>
      <w:proofErr w:type="spellEnd"/>
      <w:r w:rsidRPr="00C14290">
        <w:rPr>
          <w:sz w:val="28"/>
          <w:szCs w:val="28"/>
          <w:lang w:eastAsia="ru-RU"/>
        </w:rPr>
        <w:t xml:space="preserve"> при полимеризации, а также низкомолекулярных бутиленов и </w:t>
      </w:r>
      <w:proofErr w:type="spellStart"/>
      <w:r w:rsidRPr="00C14290">
        <w:rPr>
          <w:sz w:val="28"/>
          <w:szCs w:val="28"/>
          <w:lang w:eastAsia="ru-RU"/>
        </w:rPr>
        <w:t>октола</w:t>
      </w:r>
      <w:proofErr w:type="spellEnd"/>
      <w:r w:rsidRPr="00C14290">
        <w:rPr>
          <w:sz w:val="28"/>
          <w:szCs w:val="28"/>
          <w:lang w:eastAsia="ru-RU"/>
        </w:rPr>
        <w:t xml:space="preserve">; </w:t>
      </w:r>
    </w:p>
    <w:p w:rsidR="009C6713" w:rsidRPr="00C14290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proofErr w:type="spellStart"/>
      <w:r w:rsidRPr="00C14290">
        <w:rPr>
          <w:sz w:val="28"/>
          <w:szCs w:val="28"/>
          <w:lang w:eastAsia="ru-RU"/>
        </w:rPr>
        <w:t>изобутановая</w:t>
      </w:r>
      <w:proofErr w:type="spellEnd"/>
      <w:r w:rsidRPr="00C14290">
        <w:rPr>
          <w:sz w:val="28"/>
          <w:szCs w:val="28"/>
          <w:lang w:eastAsia="ru-RU"/>
        </w:rPr>
        <w:t xml:space="preserve"> фракция (ИБФ) (приводится в соответствии с ТУ 0272– 025–00151638–99 с изм. № 1, № 2) – в состав которой входят изобутан (не менее 70%), пропан (не более 8%), а также бутан нормальный и бутилены. ИБФ применяется в качестве сырья для получения изобутилена, изопрена, который является мономером для синтеза синтетических каучуков; в качестве «</w:t>
      </w:r>
      <w:proofErr w:type="spellStart"/>
      <w:r w:rsidRPr="00C14290">
        <w:rPr>
          <w:sz w:val="28"/>
          <w:szCs w:val="28"/>
          <w:lang w:eastAsia="ru-RU"/>
        </w:rPr>
        <w:t>вспенивателя</w:t>
      </w:r>
      <w:proofErr w:type="spellEnd"/>
      <w:r w:rsidRPr="00C14290">
        <w:rPr>
          <w:sz w:val="28"/>
          <w:szCs w:val="28"/>
          <w:lang w:eastAsia="ru-RU"/>
        </w:rPr>
        <w:t xml:space="preserve">» при производстве вспененных полимерных материалов на основе полиэтилена, полипропилена, полистирола и пр.; </w:t>
      </w:r>
    </w:p>
    <w:p w:rsidR="009C6713" w:rsidRPr="00977868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 w:rsidRPr="009F4B30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 </w:t>
      </w:r>
      <w:proofErr w:type="spellStart"/>
      <w:r w:rsidRPr="00C14290">
        <w:rPr>
          <w:sz w:val="28"/>
          <w:szCs w:val="28"/>
          <w:lang w:eastAsia="ru-RU"/>
        </w:rPr>
        <w:t>пропановая</w:t>
      </w:r>
      <w:proofErr w:type="spellEnd"/>
      <w:r w:rsidRPr="00C14290">
        <w:rPr>
          <w:sz w:val="28"/>
          <w:szCs w:val="28"/>
          <w:lang w:eastAsia="ru-RU"/>
        </w:rPr>
        <w:t xml:space="preserve"> фракция (ПФ) (приводится в соответствии с ТУ 0272-023- 00151638-99 с изм. № 1) – включает в себя сумма углеводородов С3 (не менее 90%), </w:t>
      </w:r>
      <w:r w:rsidRPr="00977868">
        <w:rPr>
          <w:sz w:val="28"/>
          <w:szCs w:val="28"/>
          <w:lang w:eastAsia="ru-RU"/>
        </w:rPr>
        <w:t xml:space="preserve">сумма углеводородов С1 и С2 (не более 4%), сумма углеводородов С4 и выше (не более 10%), а также сумму углеводородов С5 и выше (не более 1%). ПФ применяется в качестве сырья для производства пропилена на установках дегидрирования, в </w:t>
      </w:r>
      <w:r w:rsidRPr="00977868">
        <w:rPr>
          <w:sz w:val="28"/>
          <w:szCs w:val="28"/>
          <w:lang w:eastAsia="ru-RU"/>
        </w:rPr>
        <w:lastRenderedPageBreak/>
        <w:t xml:space="preserve">качестве </w:t>
      </w:r>
      <w:proofErr w:type="spellStart"/>
      <w:r w:rsidRPr="00977868">
        <w:rPr>
          <w:sz w:val="28"/>
          <w:szCs w:val="28"/>
          <w:lang w:eastAsia="ru-RU"/>
        </w:rPr>
        <w:t>пиролизного</w:t>
      </w:r>
      <w:proofErr w:type="spellEnd"/>
      <w:r w:rsidRPr="00977868">
        <w:rPr>
          <w:sz w:val="28"/>
          <w:szCs w:val="28"/>
          <w:lang w:eastAsia="ru-RU"/>
        </w:rPr>
        <w:t xml:space="preserve"> сырья, а также для других целей (в качестве модификатора процесса полимеризации в производстве полиэтилена высокого давления, растворителя в процессе </w:t>
      </w:r>
      <w:proofErr w:type="spellStart"/>
      <w:r w:rsidRPr="00977868">
        <w:rPr>
          <w:sz w:val="28"/>
          <w:szCs w:val="28"/>
          <w:lang w:eastAsia="ru-RU"/>
        </w:rPr>
        <w:t>деасфальтизации</w:t>
      </w:r>
      <w:proofErr w:type="spellEnd"/>
      <w:r w:rsidRPr="00977868">
        <w:rPr>
          <w:sz w:val="28"/>
          <w:szCs w:val="28"/>
          <w:lang w:eastAsia="ru-RU"/>
        </w:rPr>
        <w:t xml:space="preserve"> масел и </w:t>
      </w:r>
      <w:proofErr w:type="spellStart"/>
      <w:r w:rsidRPr="00977868">
        <w:rPr>
          <w:sz w:val="28"/>
          <w:szCs w:val="28"/>
          <w:lang w:eastAsia="ru-RU"/>
        </w:rPr>
        <w:t>хладоагента</w:t>
      </w:r>
      <w:proofErr w:type="spellEnd"/>
      <w:r w:rsidRPr="00977868">
        <w:rPr>
          <w:sz w:val="28"/>
          <w:szCs w:val="28"/>
          <w:lang w:eastAsia="ru-RU"/>
        </w:rPr>
        <w:t xml:space="preserve">, и т.д.); </w:t>
      </w:r>
    </w:p>
    <w:p w:rsidR="009C6713" w:rsidRPr="00977868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 w:rsidRPr="00977868">
        <w:rPr>
          <w:sz w:val="28"/>
          <w:szCs w:val="28"/>
          <w:lang w:eastAsia="ru-RU"/>
        </w:rPr>
        <w:t>-</w:t>
      </w:r>
      <w:r w:rsidRPr="00977868">
        <w:rPr>
          <w:sz w:val="28"/>
          <w:szCs w:val="28"/>
          <w:lang w:val="en-US" w:eastAsia="ru-RU"/>
        </w:rPr>
        <w:t> </w:t>
      </w:r>
      <w:r w:rsidRPr="00977868">
        <w:rPr>
          <w:sz w:val="28"/>
          <w:szCs w:val="28"/>
          <w:lang w:eastAsia="ru-RU"/>
        </w:rPr>
        <w:t xml:space="preserve">пропан-пропиленовая фракция (ППФ) (приводится в соответствии с ТУ 2411-020-55871762-2003 с изм. №1, №2) – в состав которой входят пропилен (не менее 42%), бутан и/или бутилен (не более 6%), а также пропан, метан, этан и этилен. ППФ используется для фракционирования его на пропан и пропилен с последующим использованием их по назначению (пропан см. выше; пропилен для производства полипропилена, бутиловых спиртов, изопропилбензола, окиси пропилена, НАК, </w:t>
      </w:r>
      <w:proofErr w:type="spellStart"/>
      <w:r w:rsidRPr="00977868">
        <w:rPr>
          <w:sz w:val="28"/>
          <w:szCs w:val="28"/>
          <w:lang w:eastAsia="ru-RU"/>
        </w:rPr>
        <w:t>изопропанола</w:t>
      </w:r>
      <w:proofErr w:type="spellEnd"/>
      <w:r w:rsidRPr="00977868">
        <w:rPr>
          <w:sz w:val="28"/>
          <w:szCs w:val="28"/>
          <w:lang w:eastAsia="ru-RU"/>
        </w:rPr>
        <w:t xml:space="preserve">, акриловой </w:t>
      </w:r>
      <w:proofErr w:type="spellStart"/>
      <w:r w:rsidRPr="00977868">
        <w:rPr>
          <w:sz w:val="28"/>
          <w:szCs w:val="28"/>
          <w:lang w:eastAsia="ru-RU"/>
        </w:rPr>
        <w:t>кислотыи</w:t>
      </w:r>
      <w:proofErr w:type="spellEnd"/>
      <w:r w:rsidRPr="00977868">
        <w:rPr>
          <w:sz w:val="28"/>
          <w:szCs w:val="28"/>
          <w:lang w:eastAsia="ru-RU"/>
        </w:rPr>
        <w:t xml:space="preserve"> др. процессах); </w:t>
      </w:r>
    </w:p>
    <w:p w:rsidR="009C6713" w:rsidRPr="00977868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 w:rsidRPr="00977868">
        <w:rPr>
          <w:sz w:val="28"/>
          <w:szCs w:val="28"/>
          <w:lang w:eastAsia="ru-RU"/>
        </w:rPr>
        <w:t>-</w:t>
      </w:r>
      <w:r w:rsidRPr="00977868">
        <w:rPr>
          <w:sz w:val="28"/>
          <w:szCs w:val="28"/>
          <w:lang w:val="en-US" w:eastAsia="ru-RU"/>
        </w:rPr>
        <w:t> </w:t>
      </w:r>
      <w:r w:rsidRPr="00977868">
        <w:rPr>
          <w:sz w:val="28"/>
          <w:szCs w:val="28"/>
          <w:lang w:eastAsia="ru-RU"/>
        </w:rPr>
        <w:t>пропан-бутан-</w:t>
      </w:r>
      <w:proofErr w:type="spellStart"/>
      <w:r w:rsidRPr="00977868">
        <w:rPr>
          <w:sz w:val="28"/>
          <w:szCs w:val="28"/>
          <w:lang w:eastAsia="ru-RU"/>
        </w:rPr>
        <w:t>пентановая</w:t>
      </w:r>
      <w:proofErr w:type="spellEnd"/>
      <w:r w:rsidRPr="00977868">
        <w:rPr>
          <w:sz w:val="28"/>
          <w:szCs w:val="28"/>
          <w:lang w:eastAsia="ru-RU"/>
        </w:rPr>
        <w:t xml:space="preserve"> фракция (ПБПФ) (приводится в соответствии с ТУ 0272-031-00151638-99) – является смесью пропана и/или пентана (не более 95%), изобутана (не более 8%), а также бутана и </w:t>
      </w:r>
      <w:proofErr w:type="spellStart"/>
      <w:r w:rsidRPr="00977868">
        <w:rPr>
          <w:sz w:val="28"/>
          <w:szCs w:val="28"/>
          <w:lang w:eastAsia="ru-RU"/>
        </w:rPr>
        <w:t>изопентана</w:t>
      </w:r>
      <w:proofErr w:type="spellEnd"/>
      <w:r w:rsidRPr="00977868">
        <w:rPr>
          <w:sz w:val="28"/>
          <w:szCs w:val="28"/>
          <w:lang w:eastAsia="ru-RU"/>
        </w:rPr>
        <w:t xml:space="preserve">. ПБПФ применяется в качестве сырья для пиролиза или сырья для фракционирования; </w:t>
      </w:r>
    </w:p>
    <w:p w:rsidR="009C6713" w:rsidRPr="00C14290" w:rsidRDefault="009C6713" w:rsidP="009C6713">
      <w:pPr>
        <w:ind w:firstLine="709"/>
        <w:jc w:val="both"/>
        <w:rPr>
          <w:sz w:val="28"/>
          <w:szCs w:val="28"/>
          <w:lang w:eastAsia="ru-RU"/>
        </w:rPr>
      </w:pPr>
      <w:r w:rsidRPr="00977868">
        <w:rPr>
          <w:sz w:val="28"/>
          <w:szCs w:val="28"/>
          <w:lang w:eastAsia="ru-RU"/>
        </w:rPr>
        <w:t>-</w:t>
      </w:r>
      <w:r w:rsidRPr="00977868">
        <w:rPr>
          <w:sz w:val="28"/>
          <w:szCs w:val="28"/>
          <w:lang w:val="en-US" w:eastAsia="ru-RU"/>
        </w:rPr>
        <w:t> </w:t>
      </w:r>
      <w:proofErr w:type="spellStart"/>
      <w:r w:rsidRPr="00977868">
        <w:rPr>
          <w:sz w:val="28"/>
          <w:szCs w:val="28"/>
          <w:lang w:eastAsia="ru-RU"/>
        </w:rPr>
        <w:t>изопентан</w:t>
      </w:r>
      <w:proofErr w:type="spellEnd"/>
      <w:r w:rsidRPr="00977868">
        <w:rPr>
          <w:sz w:val="28"/>
          <w:szCs w:val="28"/>
          <w:lang w:eastAsia="ru-RU"/>
        </w:rPr>
        <w:t xml:space="preserve"> относится к чистым фракциям СУГ, его получают в результате</w:t>
      </w:r>
      <w:r w:rsidRPr="00C14290">
        <w:rPr>
          <w:sz w:val="28"/>
          <w:szCs w:val="28"/>
          <w:lang w:eastAsia="ru-RU"/>
        </w:rPr>
        <w:t xml:space="preserve"> переработки ШФЛУ. </w:t>
      </w:r>
      <w:proofErr w:type="spellStart"/>
      <w:r w:rsidRPr="00C14290">
        <w:rPr>
          <w:sz w:val="28"/>
          <w:szCs w:val="28"/>
          <w:lang w:eastAsia="ru-RU"/>
        </w:rPr>
        <w:t>Изопентан</w:t>
      </w:r>
      <w:proofErr w:type="spellEnd"/>
      <w:r w:rsidRPr="00C14290">
        <w:rPr>
          <w:sz w:val="28"/>
          <w:szCs w:val="28"/>
          <w:lang w:eastAsia="ru-RU"/>
        </w:rPr>
        <w:t xml:space="preserve"> является сырьем для производства высокооктановых добавок к моторным топливам, а также для получения изопрена, мономера для синтеза синтетических каучуков. </w:t>
      </w:r>
    </w:p>
    <w:p w:rsidR="00AF6294" w:rsidRPr="00954BDA" w:rsidRDefault="00AF6294" w:rsidP="00AF6294">
      <w:pPr>
        <w:ind w:firstLine="709"/>
        <w:jc w:val="both"/>
        <w:rPr>
          <w:b/>
          <w:i/>
          <w:sz w:val="28"/>
          <w:szCs w:val="28"/>
          <w:lang w:eastAsia="ru-RU"/>
        </w:rPr>
      </w:pPr>
      <w:r w:rsidRPr="00954BDA">
        <w:rPr>
          <w:b/>
          <w:i/>
          <w:sz w:val="28"/>
          <w:szCs w:val="28"/>
          <w:lang w:eastAsia="ru-RU"/>
        </w:rPr>
        <w:t>Использование СУГ в качестве топлива в коммунально-бытовом секторе и промышленности</w:t>
      </w:r>
      <w:r w:rsidR="00954BDA">
        <w:rPr>
          <w:b/>
          <w:i/>
          <w:sz w:val="28"/>
          <w:szCs w:val="28"/>
          <w:lang w:eastAsia="ru-RU"/>
        </w:rPr>
        <w:t>.</w:t>
      </w:r>
    </w:p>
    <w:p w:rsidR="00F351B4" w:rsidRPr="00E10F25" w:rsidRDefault="00AC611B" w:rsidP="00E10F25">
      <w:pPr>
        <w:ind w:firstLine="709"/>
        <w:jc w:val="both"/>
        <w:rPr>
          <w:sz w:val="28"/>
          <w:szCs w:val="28"/>
          <w:lang w:eastAsia="ru-RU"/>
        </w:rPr>
      </w:pPr>
      <w:r w:rsidRPr="00E10F25">
        <w:rPr>
          <w:sz w:val="28"/>
          <w:szCs w:val="28"/>
          <w:lang w:eastAsia="ru-RU"/>
        </w:rPr>
        <w:t xml:space="preserve">Сжиженные углеводородные газы во многих отношениях являются </w:t>
      </w:r>
      <w:r w:rsidR="00B23203" w:rsidRPr="00E10F25">
        <w:rPr>
          <w:sz w:val="28"/>
          <w:szCs w:val="28"/>
          <w:lang w:eastAsia="ru-RU"/>
        </w:rPr>
        <w:t>одним из</w:t>
      </w:r>
      <w:r w:rsidRPr="00E10F25">
        <w:rPr>
          <w:sz w:val="28"/>
          <w:szCs w:val="28"/>
          <w:lang w:eastAsia="ru-RU"/>
        </w:rPr>
        <w:t xml:space="preserve"> видо</w:t>
      </w:r>
      <w:r w:rsidR="00B23203" w:rsidRPr="00E10F25">
        <w:rPr>
          <w:sz w:val="28"/>
          <w:szCs w:val="28"/>
          <w:lang w:eastAsia="ru-RU"/>
        </w:rPr>
        <w:t>в</w:t>
      </w:r>
      <w:r w:rsidRPr="00E10F25">
        <w:rPr>
          <w:sz w:val="28"/>
          <w:szCs w:val="28"/>
          <w:lang w:eastAsia="ru-RU"/>
        </w:rPr>
        <w:t xml:space="preserve"> коммунально-бытового и промышленного топлива по теплотворной способности, чистоте продуктов сгорания, простоте конструкции горелок и аппаратуры.</w:t>
      </w:r>
    </w:p>
    <w:p w:rsidR="007B74BA" w:rsidRPr="00E10F25" w:rsidRDefault="007B74BA" w:rsidP="00E10F25">
      <w:pPr>
        <w:ind w:firstLine="709"/>
        <w:jc w:val="both"/>
        <w:rPr>
          <w:sz w:val="28"/>
          <w:szCs w:val="28"/>
          <w:lang w:eastAsia="ru-RU"/>
        </w:rPr>
      </w:pPr>
      <w:r w:rsidRPr="00E10F25">
        <w:rPr>
          <w:sz w:val="28"/>
          <w:szCs w:val="28"/>
          <w:lang w:eastAsia="ru-RU"/>
        </w:rPr>
        <w:t xml:space="preserve">По данным Минэнерго России газификация Российской Федерации составляет более 80%, при этом около 20% </w:t>
      </w:r>
      <w:r w:rsidR="00416372" w:rsidRPr="00E10F25">
        <w:rPr>
          <w:sz w:val="28"/>
          <w:szCs w:val="28"/>
          <w:lang w:eastAsia="ru-RU"/>
        </w:rPr>
        <w:t>населенных пунктов и промышленных</w:t>
      </w:r>
      <w:r w:rsidRPr="00E10F25">
        <w:rPr>
          <w:sz w:val="28"/>
          <w:szCs w:val="28"/>
          <w:lang w:eastAsia="ru-RU"/>
        </w:rPr>
        <w:t xml:space="preserve"> объектов не имею</w:t>
      </w:r>
      <w:r w:rsidR="00416372" w:rsidRPr="00E10F25">
        <w:rPr>
          <w:sz w:val="28"/>
          <w:szCs w:val="28"/>
          <w:lang w:eastAsia="ru-RU"/>
        </w:rPr>
        <w:t xml:space="preserve">т связи с газопроводами. </w:t>
      </w:r>
      <w:r w:rsidRPr="00E10F25">
        <w:rPr>
          <w:sz w:val="28"/>
          <w:szCs w:val="28"/>
          <w:lang w:eastAsia="ru-RU"/>
        </w:rPr>
        <w:t>В районах</w:t>
      </w:r>
      <w:r w:rsidR="004E228E" w:rsidRPr="00E10F25">
        <w:rPr>
          <w:sz w:val="28"/>
          <w:szCs w:val="28"/>
          <w:lang w:eastAsia="ru-RU"/>
        </w:rPr>
        <w:t>,</w:t>
      </w:r>
      <w:r w:rsidR="00B23203" w:rsidRPr="00E10F25">
        <w:rPr>
          <w:sz w:val="28"/>
          <w:szCs w:val="28"/>
          <w:lang w:eastAsia="ru-RU"/>
        </w:rPr>
        <w:t xml:space="preserve"> где потребитель не имеет доступ к газораспределительным сетям</w:t>
      </w:r>
      <w:r w:rsidR="004E228E" w:rsidRPr="00E10F25">
        <w:rPr>
          <w:sz w:val="28"/>
          <w:szCs w:val="28"/>
          <w:lang w:eastAsia="ru-RU"/>
        </w:rPr>
        <w:t>,</w:t>
      </w:r>
      <w:r w:rsidRPr="00E10F25">
        <w:rPr>
          <w:sz w:val="28"/>
          <w:szCs w:val="28"/>
          <w:lang w:eastAsia="ru-RU"/>
        </w:rPr>
        <w:t xml:space="preserve"> </w:t>
      </w:r>
      <w:r w:rsidR="00E04334" w:rsidRPr="00E10F25">
        <w:rPr>
          <w:sz w:val="28"/>
          <w:szCs w:val="28"/>
          <w:lang w:eastAsia="ru-RU"/>
        </w:rPr>
        <w:t xml:space="preserve">СУГ используются в </w:t>
      </w:r>
      <w:r w:rsidRPr="00E10F25">
        <w:rPr>
          <w:sz w:val="28"/>
          <w:szCs w:val="28"/>
          <w:lang w:eastAsia="ru-RU"/>
        </w:rPr>
        <w:t xml:space="preserve">качестве </w:t>
      </w:r>
      <w:r w:rsidR="00B23203" w:rsidRPr="00E10F25">
        <w:rPr>
          <w:sz w:val="28"/>
          <w:szCs w:val="28"/>
          <w:lang w:eastAsia="ru-RU"/>
        </w:rPr>
        <w:t>одного из</w:t>
      </w:r>
      <w:r w:rsidRPr="00E10F25">
        <w:rPr>
          <w:sz w:val="28"/>
          <w:szCs w:val="28"/>
          <w:lang w:eastAsia="ru-RU"/>
        </w:rPr>
        <w:t xml:space="preserve"> топлив в </w:t>
      </w:r>
      <w:r w:rsidR="00E04334" w:rsidRPr="00E10F25">
        <w:rPr>
          <w:sz w:val="28"/>
          <w:szCs w:val="28"/>
          <w:lang w:eastAsia="ru-RU"/>
        </w:rPr>
        <w:t xml:space="preserve">коммунально-бытовом секторе </w:t>
      </w:r>
      <w:r w:rsidRPr="00E10F25">
        <w:rPr>
          <w:sz w:val="28"/>
          <w:szCs w:val="28"/>
          <w:lang w:eastAsia="ru-RU"/>
        </w:rPr>
        <w:t>и промышленности путем применения автономного газоснабжения с доставкой СУГ в емкостях или баллонах транспортными средствами от заводов-производителей, газонаполнительных станций (ГНС) и кустовых баз (КБ) до потребителей.</w:t>
      </w:r>
    </w:p>
    <w:p w:rsidR="00B23203" w:rsidRDefault="00B23203" w:rsidP="00E10F25">
      <w:pPr>
        <w:ind w:firstLine="709"/>
        <w:jc w:val="both"/>
        <w:rPr>
          <w:sz w:val="28"/>
          <w:szCs w:val="28"/>
          <w:lang w:eastAsia="ru-RU"/>
        </w:rPr>
      </w:pPr>
      <w:r w:rsidRPr="00E10F25">
        <w:rPr>
          <w:sz w:val="28"/>
          <w:szCs w:val="28"/>
          <w:lang w:eastAsia="ru-RU"/>
        </w:rPr>
        <w:t>На основании изложенного и принимая во внимание значительную разницу (в 4 раза) в стоимости СУГ и природного сетевого газа, данные товары не подлежат рассмотрению в качестве взаимозаменяемых.</w:t>
      </w:r>
    </w:p>
    <w:p w:rsidR="00AF6294" w:rsidRPr="00C14290" w:rsidRDefault="00AF6294" w:rsidP="00AF6294">
      <w:pPr>
        <w:ind w:firstLine="709"/>
        <w:jc w:val="both"/>
        <w:rPr>
          <w:sz w:val="28"/>
          <w:szCs w:val="28"/>
          <w:lang w:eastAsia="ru-RU"/>
        </w:rPr>
      </w:pPr>
      <w:r w:rsidRPr="00C14290">
        <w:rPr>
          <w:sz w:val="28"/>
          <w:szCs w:val="28"/>
          <w:lang w:eastAsia="ru-RU"/>
        </w:rPr>
        <w:t xml:space="preserve">В соответствии с ГОСТ 20448-90 к </w:t>
      </w:r>
      <w:r w:rsidR="00132599">
        <w:rPr>
          <w:sz w:val="28"/>
          <w:szCs w:val="28"/>
          <w:lang w:eastAsia="ru-RU"/>
        </w:rPr>
        <w:t>СУГ</w:t>
      </w:r>
      <w:r w:rsidRPr="00C14290">
        <w:rPr>
          <w:sz w:val="28"/>
          <w:szCs w:val="28"/>
          <w:lang w:eastAsia="ru-RU"/>
        </w:rPr>
        <w:t xml:space="preserve">, которые используются для коммунально-бытового потребления, относятся: </w:t>
      </w:r>
    </w:p>
    <w:p w:rsidR="00AF6294" w:rsidRPr="00C14290" w:rsidRDefault="00AF6294" w:rsidP="00AF6294">
      <w:pPr>
        <w:ind w:firstLine="709"/>
        <w:jc w:val="both"/>
        <w:rPr>
          <w:sz w:val="28"/>
          <w:szCs w:val="28"/>
          <w:lang w:eastAsia="ru-RU"/>
        </w:rPr>
      </w:pPr>
      <w:r w:rsidRPr="009F4B3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C14290">
        <w:rPr>
          <w:sz w:val="28"/>
          <w:szCs w:val="28"/>
          <w:lang w:eastAsia="ru-RU"/>
        </w:rPr>
        <w:t>пропан технический (</w:t>
      </w:r>
      <w:r w:rsidRPr="00C55619">
        <w:rPr>
          <w:b/>
          <w:sz w:val="28"/>
          <w:szCs w:val="28"/>
          <w:lang w:eastAsia="ru-RU"/>
        </w:rPr>
        <w:t>ПТ</w:t>
      </w:r>
      <w:r w:rsidRPr="00C14290">
        <w:rPr>
          <w:sz w:val="28"/>
          <w:szCs w:val="28"/>
          <w:lang w:eastAsia="ru-RU"/>
        </w:rPr>
        <w:t xml:space="preserve">) – включает в себя пропан и пропилен (не менее 75%), а также бутан, бутилены; </w:t>
      </w:r>
    </w:p>
    <w:p w:rsidR="00AF6294" w:rsidRPr="00C14290" w:rsidRDefault="00AF6294" w:rsidP="00AF6294">
      <w:pPr>
        <w:ind w:firstLine="709"/>
        <w:jc w:val="both"/>
        <w:rPr>
          <w:sz w:val="28"/>
          <w:szCs w:val="28"/>
          <w:lang w:eastAsia="ru-RU"/>
        </w:rPr>
      </w:pPr>
      <w:r w:rsidRPr="009F4B30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 </w:t>
      </w:r>
      <w:r w:rsidRPr="00C14290">
        <w:rPr>
          <w:sz w:val="28"/>
          <w:szCs w:val="28"/>
          <w:lang w:eastAsia="ru-RU"/>
        </w:rPr>
        <w:t>бутан технический (</w:t>
      </w:r>
      <w:r w:rsidRPr="00C55619">
        <w:rPr>
          <w:b/>
          <w:sz w:val="28"/>
          <w:szCs w:val="28"/>
          <w:lang w:eastAsia="ru-RU"/>
        </w:rPr>
        <w:t>БТ</w:t>
      </w:r>
      <w:r w:rsidRPr="00C14290">
        <w:rPr>
          <w:sz w:val="28"/>
          <w:szCs w:val="28"/>
          <w:lang w:eastAsia="ru-RU"/>
        </w:rPr>
        <w:t xml:space="preserve">) – в состав которого входят бутан и бутилены (не менее 60%), а также пропан, пропилен; </w:t>
      </w:r>
    </w:p>
    <w:p w:rsidR="00FF2822" w:rsidRDefault="00AF6294" w:rsidP="00AA6BA8">
      <w:pPr>
        <w:ind w:firstLine="709"/>
        <w:jc w:val="both"/>
        <w:rPr>
          <w:sz w:val="28"/>
          <w:szCs w:val="28"/>
          <w:lang w:eastAsia="ru-RU"/>
        </w:rPr>
      </w:pPr>
      <w:r w:rsidRPr="009F4B3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C14290">
        <w:rPr>
          <w:sz w:val="28"/>
          <w:szCs w:val="28"/>
          <w:lang w:eastAsia="ru-RU"/>
        </w:rPr>
        <w:t>смесь пропана и бутана техническая (</w:t>
      </w:r>
      <w:r w:rsidRPr="00C55619">
        <w:rPr>
          <w:b/>
          <w:sz w:val="28"/>
          <w:szCs w:val="28"/>
          <w:lang w:eastAsia="ru-RU"/>
        </w:rPr>
        <w:t>СПБТ</w:t>
      </w:r>
      <w:r w:rsidRPr="00C14290">
        <w:rPr>
          <w:sz w:val="28"/>
          <w:szCs w:val="28"/>
          <w:lang w:eastAsia="ru-RU"/>
        </w:rPr>
        <w:t>) – включает в себя бутан и бутилены (не более 60%), пропан и пропилен.</w:t>
      </w:r>
    </w:p>
    <w:p w:rsidR="00132599" w:rsidRPr="00954BDA" w:rsidRDefault="00FF2822" w:rsidP="00132599">
      <w:pPr>
        <w:ind w:firstLine="709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И</w:t>
      </w:r>
      <w:r w:rsidR="00132599" w:rsidRPr="00954BDA">
        <w:rPr>
          <w:b/>
          <w:i/>
          <w:sz w:val="28"/>
          <w:szCs w:val="28"/>
          <w:lang w:eastAsia="ru-RU"/>
        </w:rPr>
        <w:t>спользование СУГ в качестве моторного топлива</w:t>
      </w:r>
      <w:r w:rsidR="00132599">
        <w:rPr>
          <w:b/>
          <w:i/>
          <w:sz w:val="28"/>
          <w:szCs w:val="28"/>
          <w:lang w:eastAsia="ru-RU"/>
        </w:rPr>
        <w:t>.</w:t>
      </w:r>
    </w:p>
    <w:p w:rsidR="00132599" w:rsidRDefault="00BA264F" w:rsidP="00AD74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Использование СУГ в качестве моторного топлива осуществляется при условии </w:t>
      </w:r>
      <w:r w:rsidRPr="00C14290">
        <w:rPr>
          <w:sz w:val="28"/>
          <w:szCs w:val="28"/>
          <w:lang w:eastAsia="ru-RU"/>
        </w:rPr>
        <w:t>реконструкции двигате</w:t>
      </w:r>
      <w:r>
        <w:rPr>
          <w:sz w:val="28"/>
          <w:szCs w:val="28"/>
          <w:lang w:eastAsia="ru-RU"/>
        </w:rPr>
        <w:t>лей внутреннего сгорания</w:t>
      </w:r>
      <w:r w:rsidR="00566B78">
        <w:rPr>
          <w:sz w:val="28"/>
          <w:szCs w:val="28"/>
          <w:lang w:eastAsia="ru-RU"/>
        </w:rPr>
        <w:t xml:space="preserve"> (ДВС)</w:t>
      </w:r>
      <w:r>
        <w:rPr>
          <w:sz w:val="28"/>
          <w:szCs w:val="28"/>
          <w:lang w:eastAsia="ru-RU"/>
        </w:rPr>
        <w:t xml:space="preserve"> (увелич</w:t>
      </w:r>
      <w:r w:rsidR="00AD744F">
        <w:rPr>
          <w:sz w:val="28"/>
          <w:szCs w:val="28"/>
          <w:lang w:eastAsia="ru-RU"/>
        </w:rPr>
        <w:t>ение степени сжатия) и установки</w:t>
      </w:r>
      <w:r>
        <w:rPr>
          <w:sz w:val="28"/>
          <w:szCs w:val="28"/>
          <w:lang w:eastAsia="ru-RU"/>
        </w:rPr>
        <w:t xml:space="preserve"> </w:t>
      </w:r>
      <w:r w:rsidR="00566B78">
        <w:rPr>
          <w:sz w:val="28"/>
          <w:szCs w:val="28"/>
          <w:lang w:eastAsia="ru-RU"/>
        </w:rPr>
        <w:t>газобаллонного</w:t>
      </w:r>
      <w:r>
        <w:rPr>
          <w:sz w:val="28"/>
          <w:szCs w:val="28"/>
          <w:lang w:eastAsia="ru-RU"/>
        </w:rPr>
        <w:t xml:space="preserve"> оборудования</w:t>
      </w:r>
      <w:r w:rsidR="00566B78">
        <w:rPr>
          <w:sz w:val="28"/>
          <w:szCs w:val="28"/>
          <w:lang w:eastAsia="ru-RU"/>
        </w:rPr>
        <w:t xml:space="preserve"> (ГБО)</w:t>
      </w:r>
      <w:r>
        <w:rPr>
          <w:sz w:val="28"/>
          <w:szCs w:val="28"/>
          <w:lang w:eastAsia="ru-RU"/>
        </w:rPr>
        <w:t xml:space="preserve"> для питания СУГ данных двигателей.</w:t>
      </w:r>
      <w:r w:rsidR="00AD744F">
        <w:rPr>
          <w:sz w:val="28"/>
          <w:szCs w:val="28"/>
          <w:lang w:eastAsia="ru-RU"/>
        </w:rPr>
        <w:t xml:space="preserve"> Данный способ использования СУГ</w:t>
      </w:r>
      <w:r w:rsidR="00566B78">
        <w:rPr>
          <w:sz w:val="28"/>
          <w:szCs w:val="28"/>
          <w:lang w:eastAsia="ru-RU"/>
        </w:rPr>
        <w:t xml:space="preserve"> в качестве моторного топлива</w:t>
      </w:r>
      <w:r w:rsidR="00132599">
        <w:rPr>
          <w:sz w:val="28"/>
          <w:szCs w:val="24"/>
        </w:rPr>
        <w:t xml:space="preserve"> обусловлено низкой ценой и высокой их </w:t>
      </w:r>
      <w:proofErr w:type="spellStart"/>
      <w:r w:rsidR="00132599">
        <w:rPr>
          <w:sz w:val="28"/>
          <w:szCs w:val="24"/>
        </w:rPr>
        <w:t>экологичностью</w:t>
      </w:r>
      <w:proofErr w:type="spellEnd"/>
      <w:r w:rsidR="00D357E3">
        <w:rPr>
          <w:sz w:val="28"/>
          <w:szCs w:val="24"/>
        </w:rPr>
        <w:t>,</w:t>
      </w:r>
      <w:r w:rsidR="007B557D">
        <w:rPr>
          <w:sz w:val="28"/>
          <w:szCs w:val="24"/>
        </w:rPr>
        <w:t xml:space="preserve"> увеличением</w:t>
      </w:r>
      <w:r w:rsidR="00CD62C8">
        <w:rPr>
          <w:sz w:val="28"/>
          <w:szCs w:val="24"/>
        </w:rPr>
        <w:t xml:space="preserve"> срока службы двигателя благодаря </w:t>
      </w:r>
      <w:r w:rsidR="00D357E3">
        <w:rPr>
          <w:sz w:val="28"/>
          <w:szCs w:val="24"/>
        </w:rPr>
        <w:t xml:space="preserve">снижению </w:t>
      </w:r>
      <w:r w:rsidR="00D357E3" w:rsidRPr="00C14290">
        <w:rPr>
          <w:sz w:val="28"/>
          <w:szCs w:val="28"/>
          <w:lang w:eastAsia="ru-RU"/>
        </w:rPr>
        <w:t>нагарообразования на поверхности поршней цилиндров, камеры сгорания и свечей двигателей</w:t>
      </w:r>
      <w:r w:rsidR="00D357E3">
        <w:rPr>
          <w:sz w:val="28"/>
          <w:szCs w:val="28"/>
          <w:lang w:eastAsia="ru-RU"/>
        </w:rPr>
        <w:t>, а также о</w:t>
      </w:r>
      <w:r w:rsidR="00D357E3" w:rsidRPr="00C14290">
        <w:rPr>
          <w:sz w:val="28"/>
          <w:szCs w:val="28"/>
          <w:lang w:eastAsia="ru-RU"/>
        </w:rPr>
        <w:t>тсутствие</w:t>
      </w:r>
      <w:r w:rsidR="00D357E3">
        <w:rPr>
          <w:sz w:val="28"/>
          <w:szCs w:val="28"/>
          <w:lang w:eastAsia="ru-RU"/>
        </w:rPr>
        <w:t>м</w:t>
      </w:r>
      <w:r w:rsidR="00D357E3" w:rsidRPr="00C14290">
        <w:rPr>
          <w:sz w:val="28"/>
          <w:szCs w:val="28"/>
          <w:lang w:eastAsia="ru-RU"/>
        </w:rPr>
        <w:t xml:space="preserve"> конденсации топлива </w:t>
      </w:r>
      <w:r w:rsidR="00D357E3">
        <w:rPr>
          <w:sz w:val="28"/>
          <w:szCs w:val="28"/>
          <w:lang w:eastAsia="ru-RU"/>
        </w:rPr>
        <w:t>в цилиндрах двигателя (пары сжи</w:t>
      </w:r>
      <w:r w:rsidR="00D357E3" w:rsidRPr="00C14290">
        <w:rPr>
          <w:sz w:val="28"/>
          <w:szCs w:val="28"/>
          <w:lang w:eastAsia="ru-RU"/>
        </w:rPr>
        <w:t>женных газов перегреты)</w:t>
      </w:r>
      <w:r w:rsidR="00D357E3">
        <w:rPr>
          <w:sz w:val="28"/>
          <w:szCs w:val="28"/>
          <w:lang w:eastAsia="ru-RU"/>
        </w:rPr>
        <w:t>.</w:t>
      </w:r>
    </w:p>
    <w:p w:rsidR="007D218A" w:rsidRDefault="00B86522" w:rsidP="00B8652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Газобаллонное оборудование для автомобилей – </w:t>
      </w:r>
      <w:r w:rsidR="007D218A">
        <w:rPr>
          <w:sz w:val="28"/>
          <w:szCs w:val="28"/>
          <w:lang w:eastAsia="ru-RU"/>
        </w:rPr>
        <w:t xml:space="preserve">это </w:t>
      </w:r>
      <w:r w:rsidRPr="00B86522">
        <w:rPr>
          <w:sz w:val="28"/>
          <w:szCs w:val="28"/>
          <w:lang w:eastAsia="ru-RU"/>
        </w:rPr>
        <w:t xml:space="preserve">комплект технических средств и агрегатов, позволяющих использовать в качестве топлива </w:t>
      </w:r>
      <w:r w:rsidR="007D218A">
        <w:rPr>
          <w:sz w:val="28"/>
          <w:szCs w:val="28"/>
          <w:lang w:eastAsia="ru-RU"/>
        </w:rPr>
        <w:t>СУГ.</w:t>
      </w:r>
    </w:p>
    <w:p w:rsidR="00566B78" w:rsidRDefault="00CE354F" w:rsidP="00566B78">
      <w:pPr>
        <w:ind w:firstLine="709"/>
        <w:jc w:val="both"/>
        <w:rPr>
          <w:sz w:val="28"/>
          <w:szCs w:val="28"/>
          <w:lang w:eastAsia="ru-RU"/>
        </w:rPr>
      </w:pPr>
      <w:r w:rsidRPr="00B10B65">
        <w:rPr>
          <w:sz w:val="28"/>
          <w:szCs w:val="28"/>
          <w:lang w:eastAsia="ru-RU"/>
        </w:rPr>
        <w:t xml:space="preserve">Таким образом, </w:t>
      </w:r>
      <w:r w:rsidR="00566B78">
        <w:rPr>
          <w:sz w:val="28"/>
          <w:szCs w:val="28"/>
          <w:lang w:eastAsia="ru-RU"/>
        </w:rPr>
        <w:t>потребитель при переходе с моторного топлива на СУГ</w:t>
      </w:r>
      <w:r w:rsidR="007B557D">
        <w:rPr>
          <w:sz w:val="28"/>
          <w:szCs w:val="28"/>
          <w:lang w:eastAsia="ru-RU"/>
        </w:rPr>
        <w:t>,</w:t>
      </w:r>
      <w:r w:rsidR="00BB0335">
        <w:rPr>
          <w:sz w:val="28"/>
          <w:szCs w:val="28"/>
          <w:lang w:eastAsia="ru-RU"/>
        </w:rPr>
        <w:t xml:space="preserve"> используемых</w:t>
      </w:r>
      <w:r w:rsidR="00566B78">
        <w:rPr>
          <w:sz w:val="28"/>
          <w:szCs w:val="28"/>
          <w:lang w:eastAsia="ru-RU"/>
        </w:rPr>
        <w:t xml:space="preserve"> в качестве моторного топлива</w:t>
      </w:r>
      <w:r w:rsidR="007B557D">
        <w:rPr>
          <w:sz w:val="28"/>
          <w:szCs w:val="28"/>
          <w:lang w:eastAsia="ru-RU"/>
        </w:rPr>
        <w:t>,</w:t>
      </w:r>
      <w:r w:rsidR="00566B78">
        <w:rPr>
          <w:sz w:val="28"/>
          <w:szCs w:val="28"/>
          <w:lang w:eastAsia="ru-RU"/>
        </w:rPr>
        <w:t xml:space="preserve"> несет</w:t>
      </w:r>
      <w:r w:rsidR="00BB0335">
        <w:rPr>
          <w:sz w:val="28"/>
          <w:szCs w:val="28"/>
          <w:lang w:eastAsia="ru-RU"/>
        </w:rPr>
        <w:t xml:space="preserve"> некоторые издержки, связанные с</w:t>
      </w:r>
      <w:r w:rsidR="00566B78">
        <w:rPr>
          <w:sz w:val="28"/>
          <w:szCs w:val="28"/>
          <w:lang w:eastAsia="ru-RU"/>
        </w:rPr>
        <w:t xml:space="preserve"> </w:t>
      </w:r>
      <w:r w:rsidR="00BB0335">
        <w:rPr>
          <w:sz w:val="28"/>
          <w:szCs w:val="28"/>
          <w:lang w:eastAsia="ru-RU"/>
        </w:rPr>
        <w:t>реконструкцией</w:t>
      </w:r>
      <w:r w:rsidR="00566B78">
        <w:rPr>
          <w:sz w:val="28"/>
          <w:szCs w:val="28"/>
          <w:lang w:eastAsia="ru-RU"/>
        </w:rPr>
        <w:t xml:space="preserve"> ДВС и установления ГБО. </w:t>
      </w:r>
    </w:p>
    <w:p w:rsidR="0064325F" w:rsidRDefault="007C71D7" w:rsidP="00A4397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Следует отметить, что оптовые цены на </w:t>
      </w:r>
      <w:r w:rsidR="00A43971">
        <w:rPr>
          <w:sz w:val="28"/>
          <w:szCs w:val="28"/>
          <w:lang w:eastAsia="ru-RU"/>
        </w:rPr>
        <w:t xml:space="preserve">данные </w:t>
      </w:r>
      <w:r>
        <w:rPr>
          <w:sz w:val="28"/>
          <w:szCs w:val="28"/>
          <w:lang w:eastAsia="ru-RU"/>
        </w:rPr>
        <w:t xml:space="preserve">СУГ </w:t>
      </w:r>
      <w:proofErr w:type="spellStart"/>
      <w:r>
        <w:rPr>
          <w:sz w:val="28"/>
          <w:szCs w:val="28"/>
          <w:lang w:eastAsia="ru-RU"/>
        </w:rPr>
        <w:t>волатильны</w:t>
      </w:r>
      <w:proofErr w:type="spellEnd"/>
      <w:r>
        <w:rPr>
          <w:sz w:val="28"/>
          <w:szCs w:val="28"/>
          <w:lang w:eastAsia="ru-RU"/>
        </w:rPr>
        <w:t xml:space="preserve"> и как правило ниже соответствующих</w:t>
      </w:r>
      <w:r w:rsidR="00A43971">
        <w:rPr>
          <w:sz w:val="28"/>
          <w:szCs w:val="28"/>
          <w:lang w:eastAsia="ru-RU"/>
        </w:rPr>
        <w:t xml:space="preserve"> цен на иные виды моторного топлива</w:t>
      </w:r>
      <w:r>
        <w:rPr>
          <w:sz w:val="28"/>
          <w:szCs w:val="28"/>
          <w:lang w:eastAsia="ru-RU"/>
        </w:rPr>
        <w:t>. Однако это не оказывает существенного влияния на выбо</w:t>
      </w:r>
      <w:r w:rsidR="00A43971">
        <w:rPr>
          <w:sz w:val="28"/>
          <w:szCs w:val="28"/>
          <w:lang w:eastAsia="ru-RU"/>
        </w:rPr>
        <w:t>р потребител</w:t>
      </w:r>
      <w:r w:rsidR="007B557D">
        <w:rPr>
          <w:sz w:val="28"/>
          <w:szCs w:val="28"/>
          <w:lang w:eastAsia="ru-RU"/>
        </w:rPr>
        <w:t>ям</w:t>
      </w:r>
      <w:r w:rsidR="00A43971">
        <w:rPr>
          <w:sz w:val="28"/>
          <w:szCs w:val="28"/>
          <w:lang w:eastAsia="ru-RU"/>
        </w:rPr>
        <w:t xml:space="preserve"> моторного топлива. С</w:t>
      </w:r>
      <w:r>
        <w:rPr>
          <w:sz w:val="28"/>
          <w:szCs w:val="28"/>
          <w:lang w:eastAsia="ru-RU"/>
        </w:rPr>
        <w:t xml:space="preserve">прос на </w:t>
      </w:r>
      <w:r w:rsidR="0064325F">
        <w:rPr>
          <w:sz w:val="28"/>
          <w:szCs w:val="28"/>
          <w:lang w:eastAsia="ru-RU"/>
        </w:rPr>
        <w:t>моторные топлива</w:t>
      </w:r>
      <w:r>
        <w:rPr>
          <w:sz w:val="28"/>
          <w:szCs w:val="28"/>
          <w:lang w:eastAsia="ru-RU"/>
        </w:rPr>
        <w:t xml:space="preserve"> превалирует</w:t>
      </w:r>
      <w:r w:rsidR="00A43971">
        <w:rPr>
          <w:sz w:val="28"/>
          <w:szCs w:val="28"/>
          <w:lang w:eastAsia="ru-RU"/>
        </w:rPr>
        <w:t xml:space="preserve"> над</w:t>
      </w:r>
      <w:r>
        <w:rPr>
          <w:sz w:val="28"/>
          <w:szCs w:val="28"/>
          <w:lang w:eastAsia="ru-RU"/>
        </w:rPr>
        <w:t xml:space="preserve"> спрос</w:t>
      </w:r>
      <w:r w:rsidR="00A43971">
        <w:rPr>
          <w:sz w:val="28"/>
          <w:szCs w:val="28"/>
          <w:lang w:eastAsia="ru-RU"/>
        </w:rPr>
        <w:t>ом</w:t>
      </w:r>
      <w:r w:rsidR="0064325F">
        <w:rPr>
          <w:sz w:val="28"/>
          <w:szCs w:val="28"/>
          <w:lang w:eastAsia="ru-RU"/>
        </w:rPr>
        <w:t xml:space="preserve"> на СУГ.</w:t>
      </w:r>
      <w:r w:rsidR="00A43971">
        <w:rPr>
          <w:sz w:val="28"/>
          <w:szCs w:val="28"/>
          <w:lang w:eastAsia="ru-RU"/>
        </w:rPr>
        <w:t xml:space="preserve"> </w:t>
      </w:r>
    </w:p>
    <w:p w:rsidR="0064325F" w:rsidRDefault="0064325F" w:rsidP="0064325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Кроме того, </w:t>
      </w:r>
      <w:r w:rsidR="00A43971">
        <w:rPr>
          <w:sz w:val="28"/>
          <w:szCs w:val="28"/>
          <w:lang w:eastAsia="ru-RU"/>
        </w:rPr>
        <w:t xml:space="preserve">в </w:t>
      </w:r>
      <w:r w:rsidR="007B557D">
        <w:rPr>
          <w:sz w:val="28"/>
          <w:szCs w:val="28"/>
          <w:lang w:eastAsia="ru-RU"/>
        </w:rPr>
        <w:t>исследуемый</w:t>
      </w:r>
      <w:r w:rsidR="00A43971">
        <w:rPr>
          <w:sz w:val="28"/>
          <w:szCs w:val="28"/>
          <w:lang w:eastAsia="ru-RU"/>
        </w:rPr>
        <w:t xml:space="preserve"> п</w:t>
      </w:r>
      <w:r w:rsidR="007B557D">
        <w:rPr>
          <w:sz w:val="28"/>
          <w:szCs w:val="28"/>
          <w:lang w:eastAsia="ru-RU"/>
        </w:rPr>
        <w:t>ериод</w:t>
      </w:r>
      <w:r w:rsidR="00A439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объем отгрузок СУГ</w:t>
      </w:r>
      <w:r w:rsidR="007B557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применяем</w:t>
      </w:r>
      <w:r w:rsidR="007B557D">
        <w:rPr>
          <w:sz w:val="28"/>
          <w:szCs w:val="28"/>
          <w:lang w:eastAsia="ru-RU"/>
        </w:rPr>
        <w:t>ых</w:t>
      </w:r>
      <w:r>
        <w:rPr>
          <w:sz w:val="28"/>
          <w:szCs w:val="28"/>
          <w:lang w:eastAsia="ru-RU"/>
        </w:rPr>
        <w:t xml:space="preserve"> </w:t>
      </w:r>
      <w:r w:rsidRPr="007026EC">
        <w:rPr>
          <w:sz w:val="28"/>
          <w:szCs w:val="28"/>
          <w:lang w:eastAsia="ru-RU"/>
        </w:rPr>
        <w:t>в коммунальн</w:t>
      </w:r>
      <w:r>
        <w:rPr>
          <w:sz w:val="28"/>
          <w:szCs w:val="28"/>
          <w:lang w:eastAsia="ru-RU"/>
        </w:rPr>
        <w:t>о-бытовом</w:t>
      </w:r>
      <w:r w:rsidRPr="007026EC">
        <w:rPr>
          <w:sz w:val="28"/>
          <w:szCs w:val="28"/>
          <w:lang w:eastAsia="ru-RU"/>
        </w:rPr>
        <w:t xml:space="preserve"> секторе, промышленности и в качестве моторного топлива</w:t>
      </w:r>
      <w:r w:rsidR="007B557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7C71D7">
        <w:rPr>
          <w:sz w:val="28"/>
          <w:szCs w:val="28"/>
          <w:lang w:eastAsia="ru-RU"/>
        </w:rPr>
        <w:t>достаточно стабилен и подвержен малозначительным изменени</w:t>
      </w:r>
      <w:r w:rsidR="007B557D">
        <w:rPr>
          <w:sz w:val="28"/>
          <w:szCs w:val="28"/>
          <w:lang w:eastAsia="ru-RU"/>
        </w:rPr>
        <w:t>ям</w:t>
      </w:r>
      <w:r w:rsidR="007C71D7">
        <w:rPr>
          <w:sz w:val="28"/>
          <w:szCs w:val="28"/>
          <w:lang w:eastAsia="ru-RU"/>
        </w:rPr>
        <w:t>.</w:t>
      </w:r>
    </w:p>
    <w:p w:rsidR="007C71D7" w:rsidRDefault="007C71D7" w:rsidP="0064325F">
      <w:pPr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88248E" wp14:editId="6AF6E021">
            <wp:extent cx="6480175" cy="2945130"/>
            <wp:effectExtent l="0" t="0" r="1587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1D7" w:rsidRPr="00E10F25" w:rsidRDefault="007C71D7" w:rsidP="00566B78">
      <w:pPr>
        <w:ind w:firstLine="709"/>
        <w:jc w:val="both"/>
        <w:rPr>
          <w:sz w:val="16"/>
          <w:szCs w:val="16"/>
          <w:lang w:eastAsia="ru-RU"/>
        </w:rPr>
      </w:pPr>
    </w:p>
    <w:p w:rsidR="00132599" w:rsidRPr="00C14290" w:rsidRDefault="00BB0335" w:rsidP="0013259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СУГ</w:t>
      </w:r>
      <w:r w:rsidR="00B86522">
        <w:rPr>
          <w:sz w:val="28"/>
          <w:szCs w:val="28"/>
          <w:lang w:eastAsia="ru-RU"/>
        </w:rPr>
        <w:t xml:space="preserve">, используемые в качестве </w:t>
      </w:r>
      <w:r w:rsidR="00132599" w:rsidRPr="00C14290">
        <w:rPr>
          <w:sz w:val="28"/>
          <w:szCs w:val="28"/>
          <w:lang w:eastAsia="ru-RU"/>
        </w:rPr>
        <w:t>мо</w:t>
      </w:r>
      <w:r w:rsidR="007B557D">
        <w:rPr>
          <w:sz w:val="28"/>
          <w:szCs w:val="28"/>
          <w:lang w:eastAsia="ru-RU"/>
        </w:rPr>
        <w:t>торного топлива, подразделяются</w:t>
      </w:r>
      <w:r w:rsidR="00132599" w:rsidRPr="00C14290">
        <w:rPr>
          <w:sz w:val="28"/>
          <w:szCs w:val="28"/>
          <w:lang w:eastAsia="ru-RU"/>
        </w:rPr>
        <w:t xml:space="preserve"> согласно ГО</w:t>
      </w:r>
      <w:r w:rsidR="007B557D">
        <w:rPr>
          <w:sz w:val="28"/>
          <w:szCs w:val="28"/>
          <w:lang w:eastAsia="ru-RU"/>
        </w:rPr>
        <w:t>СТ 27578-87</w:t>
      </w:r>
      <w:r w:rsidR="00132599" w:rsidRPr="00C14290">
        <w:rPr>
          <w:sz w:val="28"/>
          <w:szCs w:val="28"/>
          <w:lang w:eastAsia="ru-RU"/>
        </w:rPr>
        <w:t xml:space="preserve"> на: </w:t>
      </w:r>
    </w:p>
    <w:p w:rsidR="00132599" w:rsidRPr="00C14290" w:rsidRDefault="00132599" w:rsidP="0013259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14290">
        <w:rPr>
          <w:sz w:val="28"/>
          <w:szCs w:val="28"/>
          <w:lang w:eastAsia="ru-RU"/>
        </w:rPr>
        <w:t>пропан а</w:t>
      </w:r>
      <w:r>
        <w:rPr>
          <w:sz w:val="28"/>
          <w:szCs w:val="28"/>
          <w:lang w:eastAsia="ru-RU"/>
        </w:rPr>
        <w:t>втомобильный (</w:t>
      </w:r>
      <w:r w:rsidRPr="00C55619">
        <w:rPr>
          <w:b/>
          <w:sz w:val="28"/>
          <w:szCs w:val="28"/>
          <w:lang w:eastAsia="ru-RU"/>
        </w:rPr>
        <w:t>ПА</w:t>
      </w:r>
      <w:r>
        <w:rPr>
          <w:sz w:val="28"/>
          <w:szCs w:val="28"/>
          <w:lang w:eastAsia="ru-RU"/>
        </w:rPr>
        <w:t>) – имеет в свое</w:t>
      </w:r>
      <w:r w:rsidRPr="00C14290">
        <w:rPr>
          <w:sz w:val="28"/>
          <w:szCs w:val="28"/>
          <w:lang w:eastAsia="ru-RU"/>
        </w:rPr>
        <w:t xml:space="preserve">м составе пропан (не менее 85±10%), </w:t>
      </w:r>
      <w:proofErr w:type="spellStart"/>
      <w:r w:rsidRPr="00C14290">
        <w:rPr>
          <w:sz w:val="28"/>
          <w:szCs w:val="28"/>
          <w:lang w:eastAsia="ru-RU"/>
        </w:rPr>
        <w:t>алкины</w:t>
      </w:r>
      <w:proofErr w:type="spellEnd"/>
      <w:r w:rsidRPr="00C14290">
        <w:rPr>
          <w:sz w:val="28"/>
          <w:szCs w:val="28"/>
          <w:lang w:eastAsia="ru-RU"/>
        </w:rPr>
        <w:t xml:space="preserve"> и/или </w:t>
      </w:r>
      <w:proofErr w:type="spellStart"/>
      <w:r w:rsidRPr="00C14290">
        <w:rPr>
          <w:sz w:val="28"/>
          <w:szCs w:val="28"/>
          <w:lang w:eastAsia="ru-RU"/>
        </w:rPr>
        <w:t>алкены</w:t>
      </w:r>
      <w:proofErr w:type="spellEnd"/>
      <w:r w:rsidRPr="00C14290">
        <w:rPr>
          <w:sz w:val="28"/>
          <w:szCs w:val="28"/>
          <w:lang w:eastAsia="ru-RU"/>
        </w:rPr>
        <w:t xml:space="preserve"> (не более 6%), а также бутан; </w:t>
      </w:r>
    </w:p>
    <w:p w:rsidR="00132599" w:rsidRDefault="00132599" w:rsidP="0013259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14290">
        <w:rPr>
          <w:sz w:val="28"/>
          <w:szCs w:val="28"/>
          <w:lang w:eastAsia="ru-RU"/>
        </w:rPr>
        <w:t>пропан-бутан автомобильный (</w:t>
      </w:r>
      <w:r w:rsidRPr="00C55619">
        <w:rPr>
          <w:b/>
          <w:sz w:val="28"/>
          <w:szCs w:val="28"/>
          <w:lang w:eastAsia="ru-RU"/>
        </w:rPr>
        <w:t>ПБА</w:t>
      </w:r>
      <w:r w:rsidRPr="00C14290">
        <w:rPr>
          <w:sz w:val="28"/>
          <w:szCs w:val="28"/>
          <w:lang w:eastAsia="ru-RU"/>
        </w:rPr>
        <w:t xml:space="preserve">) – включает в себя пропан (не менее 50±10%), </w:t>
      </w:r>
      <w:proofErr w:type="spellStart"/>
      <w:r w:rsidRPr="00C14290">
        <w:rPr>
          <w:sz w:val="28"/>
          <w:szCs w:val="28"/>
          <w:lang w:eastAsia="ru-RU"/>
        </w:rPr>
        <w:t>алкины</w:t>
      </w:r>
      <w:proofErr w:type="spellEnd"/>
      <w:r w:rsidRPr="00C14290">
        <w:rPr>
          <w:sz w:val="28"/>
          <w:szCs w:val="28"/>
          <w:lang w:eastAsia="ru-RU"/>
        </w:rPr>
        <w:t xml:space="preserve"> и/или </w:t>
      </w:r>
      <w:proofErr w:type="spellStart"/>
      <w:r w:rsidRPr="00C14290">
        <w:rPr>
          <w:sz w:val="28"/>
          <w:szCs w:val="28"/>
          <w:lang w:eastAsia="ru-RU"/>
        </w:rPr>
        <w:t>алкены</w:t>
      </w:r>
      <w:proofErr w:type="spellEnd"/>
      <w:r w:rsidRPr="00C14290">
        <w:rPr>
          <w:sz w:val="28"/>
          <w:szCs w:val="28"/>
          <w:lang w:eastAsia="ru-RU"/>
        </w:rPr>
        <w:t xml:space="preserve"> (не более 6%), а также бутан. </w:t>
      </w:r>
    </w:p>
    <w:p w:rsidR="00C55619" w:rsidRPr="00D52EE7" w:rsidRDefault="00C55619" w:rsidP="00132599">
      <w:pPr>
        <w:ind w:firstLine="709"/>
        <w:jc w:val="both"/>
        <w:rPr>
          <w:sz w:val="16"/>
          <w:szCs w:val="16"/>
          <w:lang w:eastAsia="ru-RU"/>
        </w:rPr>
      </w:pPr>
    </w:p>
    <w:p w:rsidR="00C55619" w:rsidRDefault="00C32C48" w:rsidP="00C5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="00C55619">
        <w:rPr>
          <w:sz w:val="28"/>
          <w:szCs w:val="28"/>
          <w:lang w:eastAsia="ru-RU"/>
        </w:rPr>
        <w:t xml:space="preserve"> соответствии с </w:t>
      </w:r>
      <w:r w:rsidR="00C55619" w:rsidRPr="00011C40">
        <w:rPr>
          <w:sz w:val="28"/>
          <w:szCs w:val="28"/>
          <w:lang w:eastAsia="ru-RU"/>
        </w:rPr>
        <w:t>ГОСТ Р 52087-2003</w:t>
      </w:r>
      <w:r w:rsidR="00C55619">
        <w:rPr>
          <w:sz w:val="28"/>
          <w:szCs w:val="28"/>
          <w:lang w:eastAsia="ru-RU"/>
        </w:rPr>
        <w:t xml:space="preserve"> марки </w:t>
      </w:r>
      <w:r w:rsidR="00C55619">
        <w:rPr>
          <w:sz w:val="28"/>
          <w:szCs w:val="28"/>
        </w:rPr>
        <w:t>ПТ, ПА, ПБА, ПБТ, СПБТ, БТ относятся к топливным СУГ. Качественные характеристики этих фракций приведены в таблице</w:t>
      </w:r>
      <w:r w:rsidR="007B557D">
        <w:rPr>
          <w:sz w:val="28"/>
          <w:szCs w:val="28"/>
        </w:rPr>
        <w:t xml:space="preserve"> №1</w:t>
      </w:r>
      <w:r w:rsidR="00C55619">
        <w:rPr>
          <w:sz w:val="28"/>
          <w:szCs w:val="28"/>
        </w:rPr>
        <w:t>.</w:t>
      </w:r>
    </w:p>
    <w:p w:rsidR="00C55619" w:rsidRDefault="00C55619" w:rsidP="00C556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AC01A5">
        <w:rPr>
          <w:sz w:val="28"/>
          <w:szCs w:val="28"/>
        </w:rPr>
        <w:t xml:space="preserve"> </w:t>
      </w:r>
      <w:r w:rsidR="00944369">
        <w:rPr>
          <w:sz w:val="28"/>
          <w:szCs w:val="28"/>
        </w:rPr>
        <w:t>№ 1</w:t>
      </w:r>
    </w:p>
    <w:p w:rsidR="00C55619" w:rsidRDefault="00C55619" w:rsidP="00DA4B87">
      <w:pPr>
        <w:jc w:val="center"/>
        <w:rPr>
          <w:b/>
          <w:sz w:val="28"/>
          <w:szCs w:val="28"/>
        </w:rPr>
      </w:pPr>
      <w:r w:rsidRPr="00AC01A5">
        <w:rPr>
          <w:b/>
          <w:sz w:val="28"/>
          <w:szCs w:val="28"/>
        </w:rPr>
        <w:t>Физико-химические показатели сжиженных углеводородных газов</w:t>
      </w:r>
    </w:p>
    <w:p w:rsidR="00C55619" w:rsidRPr="00FF2822" w:rsidRDefault="00C55619" w:rsidP="00DA4B87">
      <w:pPr>
        <w:ind w:firstLine="709"/>
        <w:jc w:val="center"/>
        <w:rPr>
          <w:b/>
          <w:sz w:val="28"/>
          <w:szCs w:val="28"/>
        </w:rPr>
      </w:pPr>
      <w:r w:rsidRPr="00AC01A5">
        <w:rPr>
          <w:b/>
          <w:sz w:val="28"/>
          <w:szCs w:val="28"/>
        </w:rPr>
        <w:t>по ГОСТ 20448-90</w:t>
      </w:r>
      <w:r w:rsidR="00FF2822">
        <w:rPr>
          <w:b/>
          <w:sz w:val="28"/>
          <w:szCs w:val="28"/>
        </w:rPr>
        <w:t xml:space="preserve">, ГОСТ </w:t>
      </w:r>
      <w:r w:rsidR="00FF2822" w:rsidRPr="00FF2822">
        <w:rPr>
          <w:b/>
          <w:sz w:val="28"/>
          <w:szCs w:val="28"/>
        </w:rPr>
        <w:t>27578-87</w:t>
      </w:r>
      <w:r w:rsidR="00FF2822">
        <w:rPr>
          <w:b/>
          <w:sz w:val="28"/>
          <w:szCs w:val="28"/>
        </w:rPr>
        <w:t xml:space="preserve"> </w:t>
      </w:r>
      <w:r w:rsidR="00FF2822" w:rsidRPr="00AC01A5">
        <w:rPr>
          <w:b/>
          <w:sz w:val="28"/>
          <w:szCs w:val="28"/>
        </w:rPr>
        <w:t>и</w:t>
      </w:r>
      <w:r w:rsidRPr="00AC01A5">
        <w:rPr>
          <w:b/>
          <w:sz w:val="28"/>
          <w:szCs w:val="28"/>
        </w:rPr>
        <w:t xml:space="preserve"> ГОСТ Р 52087-2003.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493"/>
        <w:gridCol w:w="1476"/>
        <w:gridCol w:w="1425"/>
        <w:gridCol w:w="1425"/>
        <w:gridCol w:w="1425"/>
      </w:tblGrid>
      <w:tr w:rsidR="00C55619" w:rsidRPr="006712EC" w:rsidTr="00E53C2E">
        <w:trPr>
          <w:trHeight w:val="415"/>
          <w:tblHeader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EC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EC">
              <w:rPr>
                <w:b/>
                <w:bCs/>
                <w:color w:val="000000"/>
                <w:sz w:val="22"/>
                <w:szCs w:val="22"/>
              </w:rPr>
              <w:t>ПТ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EC">
              <w:rPr>
                <w:b/>
                <w:bCs/>
                <w:color w:val="000000"/>
                <w:sz w:val="22"/>
                <w:szCs w:val="22"/>
              </w:rPr>
              <w:t>ПА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EC">
              <w:rPr>
                <w:b/>
                <w:bCs/>
                <w:color w:val="000000"/>
                <w:sz w:val="22"/>
                <w:szCs w:val="22"/>
              </w:rPr>
              <w:t>ПБА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EC">
              <w:rPr>
                <w:b/>
                <w:bCs/>
                <w:color w:val="000000"/>
                <w:sz w:val="22"/>
                <w:szCs w:val="22"/>
              </w:rPr>
              <w:t>ПБТ, СПБТ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2EC">
              <w:rPr>
                <w:b/>
                <w:bCs/>
                <w:color w:val="000000"/>
                <w:sz w:val="22"/>
                <w:szCs w:val="22"/>
              </w:rPr>
              <w:t>БТ</w:t>
            </w:r>
          </w:p>
        </w:tc>
      </w:tr>
      <w:tr w:rsidR="00C55619" w:rsidRPr="006712EC" w:rsidTr="00DA4B87">
        <w:trPr>
          <w:trHeight w:val="344"/>
          <w:jc w:val="center"/>
        </w:trPr>
        <w:tc>
          <w:tcPr>
            <w:tcW w:w="10222" w:type="dxa"/>
            <w:gridSpan w:val="6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Массовая доля компонентов, %</w:t>
            </w:r>
          </w:p>
        </w:tc>
      </w:tr>
      <w:tr w:rsidR="00C55619" w:rsidRPr="006712EC" w:rsidTr="00E53C2E">
        <w:trPr>
          <w:trHeight w:val="416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Сумма метана, этана и этилена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Не нормируется</w:t>
            </w:r>
          </w:p>
        </w:tc>
      </w:tr>
      <w:tr w:rsidR="00C55619" w:rsidRPr="006712EC" w:rsidTr="00DA4B87">
        <w:trPr>
          <w:trHeight w:val="499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Сумма пропана и пропилена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не менее 75 % масс.</w:t>
            </w:r>
          </w:p>
        </w:tc>
        <w:tc>
          <w:tcPr>
            <w:tcW w:w="5751" w:type="dxa"/>
            <w:gridSpan w:val="4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Не нормируется</w:t>
            </w:r>
          </w:p>
        </w:tc>
      </w:tr>
      <w:tr w:rsidR="00C55619" w:rsidRPr="006712EC" w:rsidTr="00DA4B87">
        <w:trPr>
          <w:trHeight w:val="661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в том числе пропана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не менее 85±10 % масс.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не менее 50±10 % масс.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</w:tr>
      <w:tr w:rsidR="00C55619" w:rsidRPr="006712EC" w:rsidTr="00DA4B87">
        <w:trPr>
          <w:trHeight w:val="560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Сумма бутанов и бутиленов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60 % масс.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менее 60 % масс.</w:t>
            </w:r>
          </w:p>
        </w:tc>
      </w:tr>
      <w:tr w:rsidR="00C55619" w:rsidRPr="006712EC" w:rsidTr="00DA4B87">
        <w:trPr>
          <w:trHeight w:val="439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Сумма непредельных углеводородов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6 % масс.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6 % масс.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</w:tr>
      <w:tr w:rsidR="00C55619" w:rsidRPr="006712EC" w:rsidTr="00DA4B87">
        <w:trPr>
          <w:trHeight w:val="361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Доля жидкого остатка при 20°C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0,7 % об.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0,7 % об.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1,6 % об.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1,6 % об.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1,8 % об.</w:t>
            </w:r>
          </w:p>
        </w:tc>
      </w:tr>
      <w:tr w:rsidR="00C55619" w:rsidRPr="006712EC" w:rsidTr="00E53C2E">
        <w:trPr>
          <w:trHeight w:val="639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Давление насыщенных паров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менее 0,16 МПа (при −20°C)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менее 0,07 МПа (при −30°C)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 xml:space="preserve">не более 1,6 Мпа (при +45°C) 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нормируется</w:t>
            </w:r>
          </w:p>
        </w:tc>
      </w:tr>
      <w:tr w:rsidR="00C55619" w:rsidRPr="006712EC" w:rsidTr="00DA4B87">
        <w:trPr>
          <w:trHeight w:val="621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 xml:space="preserve">Массовая доля сероводорода и </w:t>
            </w:r>
            <w:proofErr w:type="spellStart"/>
            <w:r w:rsidRPr="006712EC">
              <w:rPr>
                <w:color w:val="000000"/>
                <w:sz w:val="22"/>
                <w:szCs w:val="22"/>
              </w:rPr>
              <w:t>меркаптановой</w:t>
            </w:r>
            <w:proofErr w:type="spellEnd"/>
            <w:r w:rsidRPr="006712EC">
              <w:rPr>
                <w:color w:val="000000"/>
                <w:sz w:val="22"/>
                <w:szCs w:val="22"/>
              </w:rPr>
              <w:t xml:space="preserve"> серы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0,013 % масс.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0,001 % масс.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0,001 % масс.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0,013 % масс.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712EC">
              <w:rPr>
                <w:color w:val="000000"/>
                <w:spacing w:val="-10"/>
                <w:sz w:val="22"/>
                <w:szCs w:val="22"/>
              </w:rPr>
              <w:t>не более 0,013 % масс.</w:t>
            </w:r>
          </w:p>
        </w:tc>
      </w:tr>
      <w:tr w:rsidR="00C55619" w:rsidRPr="006712EC" w:rsidTr="00E53C2E">
        <w:trPr>
          <w:trHeight w:val="350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iCs/>
                <w:color w:val="000000"/>
                <w:sz w:val="22"/>
                <w:szCs w:val="22"/>
              </w:rPr>
              <w:t>в том числе сероводорода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не более 0,003 % масс.</w:t>
            </w:r>
          </w:p>
        </w:tc>
      </w:tr>
      <w:tr w:rsidR="00C55619" w:rsidRPr="006712EC" w:rsidTr="00E53C2E">
        <w:trPr>
          <w:trHeight w:val="283"/>
          <w:jc w:val="center"/>
        </w:trPr>
        <w:tc>
          <w:tcPr>
            <w:tcW w:w="2978" w:type="dxa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Содержание свободной воды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  <w:hideMark/>
          </w:tcPr>
          <w:p w:rsidR="00C55619" w:rsidRPr="006712EC" w:rsidRDefault="00C55619" w:rsidP="00E53C2E">
            <w:pPr>
              <w:jc w:val="center"/>
              <w:rPr>
                <w:color w:val="000000"/>
                <w:sz w:val="22"/>
                <w:szCs w:val="22"/>
              </w:rPr>
            </w:pPr>
            <w:r w:rsidRPr="006712EC">
              <w:rPr>
                <w:color w:val="000000"/>
                <w:sz w:val="22"/>
                <w:szCs w:val="22"/>
              </w:rPr>
              <w:t>отсутствие</w:t>
            </w:r>
          </w:p>
        </w:tc>
      </w:tr>
    </w:tbl>
    <w:p w:rsidR="00A43971" w:rsidRPr="00E10F25" w:rsidRDefault="00A43971" w:rsidP="007A4EFB">
      <w:pPr>
        <w:ind w:firstLine="709"/>
        <w:jc w:val="both"/>
        <w:rPr>
          <w:sz w:val="16"/>
          <w:szCs w:val="16"/>
        </w:rPr>
      </w:pPr>
    </w:p>
    <w:p w:rsidR="007A4EFB" w:rsidRDefault="007A4EFB" w:rsidP="007A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вышеуказанные марки СУГ регламентир</w:t>
      </w:r>
      <w:r w:rsidR="00D435C1">
        <w:rPr>
          <w:sz w:val="28"/>
          <w:szCs w:val="28"/>
        </w:rPr>
        <w:t>ованы одним ГОСТ, а качественные</w:t>
      </w:r>
      <w:r>
        <w:rPr>
          <w:sz w:val="28"/>
          <w:szCs w:val="28"/>
        </w:rPr>
        <w:t xml:space="preserve"> характеристики позволяют потребителю их использовать в качестве моторного топлива, в коммунально-бытовом секторе и промышленности. Следовательно, такие марки СУГ как ПТ, ПА, ПБА, ПБТ, СПБТ, БТ взаимозаменяемы между собой.</w:t>
      </w:r>
    </w:p>
    <w:p w:rsidR="00F007DA" w:rsidRPr="00C14290" w:rsidRDefault="00AC3F0F" w:rsidP="00F007D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того, п</w:t>
      </w:r>
      <w:r w:rsidR="00F007DA">
        <w:rPr>
          <w:sz w:val="28"/>
          <w:szCs w:val="28"/>
          <w:lang w:eastAsia="ru-RU"/>
        </w:rPr>
        <w:t xml:space="preserve">о результатам проведенного анализа рынков СУГ </w:t>
      </w:r>
      <w:r w:rsidR="00F007DA" w:rsidRPr="00707928">
        <w:rPr>
          <w:sz w:val="28"/>
          <w:szCs w:val="24"/>
        </w:rPr>
        <w:t>АО «ВНИИУС»</w:t>
      </w:r>
      <w:r w:rsidR="00F007DA">
        <w:rPr>
          <w:sz w:val="28"/>
          <w:szCs w:val="24"/>
        </w:rPr>
        <w:t>,</w:t>
      </w:r>
      <w:r w:rsidR="00F007DA" w:rsidRPr="00F007DA">
        <w:rPr>
          <w:sz w:val="28"/>
          <w:szCs w:val="24"/>
        </w:rPr>
        <w:t xml:space="preserve"> </w:t>
      </w:r>
      <w:r w:rsidR="00F007DA">
        <w:rPr>
          <w:sz w:val="28"/>
          <w:szCs w:val="24"/>
        </w:rPr>
        <w:t>являющимся одним</w:t>
      </w:r>
      <w:r w:rsidR="00F007DA" w:rsidRPr="00C55619">
        <w:rPr>
          <w:sz w:val="28"/>
          <w:szCs w:val="24"/>
        </w:rPr>
        <w:t xml:space="preserve"> из ведущих НИИ России в области производства и потребления углеводородного сырья</w:t>
      </w:r>
      <w:r w:rsidR="00F007DA">
        <w:rPr>
          <w:sz w:val="28"/>
          <w:szCs w:val="24"/>
        </w:rPr>
        <w:t xml:space="preserve">, было сделано экспертное заключение согласно которому оптовые рынки СУГ </w:t>
      </w:r>
      <w:r w:rsidR="00F007DA" w:rsidRPr="00C14290">
        <w:rPr>
          <w:sz w:val="28"/>
          <w:szCs w:val="28"/>
          <w:lang w:eastAsia="ru-RU"/>
        </w:rPr>
        <w:t>можно разделить на 2 группы в зависимости от областей их применения. К первой группе относятся газы для конечного потребления (топливные газы) на рынках моторных топлив, коммунально-бытового и промышленного потребления, вторая группа включает газы для дальнейшей переработки</w:t>
      </w:r>
      <w:r w:rsidR="00C31BCA">
        <w:rPr>
          <w:sz w:val="28"/>
          <w:szCs w:val="28"/>
          <w:lang w:eastAsia="ru-RU"/>
        </w:rPr>
        <w:t xml:space="preserve"> </w:t>
      </w:r>
      <w:r w:rsidR="00F007DA" w:rsidRPr="00C14290">
        <w:rPr>
          <w:sz w:val="28"/>
          <w:szCs w:val="28"/>
          <w:lang w:eastAsia="ru-RU"/>
        </w:rPr>
        <w:t>на рынках н</w:t>
      </w:r>
      <w:r w:rsidR="00F007DA">
        <w:rPr>
          <w:sz w:val="28"/>
          <w:szCs w:val="28"/>
          <w:lang w:eastAsia="ru-RU"/>
        </w:rPr>
        <w:t>ефтега</w:t>
      </w:r>
      <w:r w:rsidR="00C32C48">
        <w:rPr>
          <w:sz w:val="28"/>
          <w:szCs w:val="28"/>
          <w:lang w:eastAsia="ru-RU"/>
        </w:rPr>
        <w:t>зохимического сырья (таблице №</w:t>
      </w:r>
      <w:r w:rsidR="00DA4B87">
        <w:rPr>
          <w:sz w:val="28"/>
          <w:szCs w:val="28"/>
          <w:lang w:eastAsia="ru-RU"/>
        </w:rPr>
        <w:t xml:space="preserve"> 2</w:t>
      </w:r>
      <w:r w:rsidR="00F007DA" w:rsidRPr="00C14290">
        <w:rPr>
          <w:sz w:val="28"/>
          <w:szCs w:val="28"/>
          <w:lang w:eastAsia="ru-RU"/>
        </w:rPr>
        <w:t>).</w:t>
      </w:r>
    </w:p>
    <w:p w:rsidR="00F007DA" w:rsidRPr="009F4B30" w:rsidRDefault="00F007DA" w:rsidP="00F007DA">
      <w:pPr>
        <w:ind w:firstLine="709"/>
        <w:jc w:val="right"/>
        <w:rPr>
          <w:color w:val="000000"/>
          <w:sz w:val="28"/>
          <w:szCs w:val="28"/>
        </w:rPr>
      </w:pPr>
      <w:r w:rsidRPr="009F4B30">
        <w:rPr>
          <w:color w:val="000000"/>
          <w:sz w:val="28"/>
          <w:szCs w:val="28"/>
        </w:rPr>
        <w:t xml:space="preserve">Таблица </w:t>
      </w:r>
      <w:r w:rsidR="00C32C48">
        <w:rPr>
          <w:color w:val="000000"/>
          <w:sz w:val="28"/>
          <w:szCs w:val="28"/>
        </w:rPr>
        <w:t>№</w:t>
      </w:r>
      <w:r w:rsidR="00944369">
        <w:rPr>
          <w:color w:val="000000"/>
          <w:sz w:val="28"/>
          <w:szCs w:val="28"/>
        </w:rPr>
        <w:t xml:space="preserve"> 2</w:t>
      </w:r>
    </w:p>
    <w:p w:rsidR="00F007DA" w:rsidRDefault="00F007DA" w:rsidP="00F007DA">
      <w:pPr>
        <w:ind w:firstLine="709"/>
        <w:jc w:val="center"/>
        <w:rPr>
          <w:b/>
          <w:color w:val="000000"/>
          <w:sz w:val="28"/>
          <w:szCs w:val="28"/>
        </w:rPr>
      </w:pPr>
      <w:r w:rsidRPr="009F4B30">
        <w:rPr>
          <w:b/>
          <w:color w:val="000000"/>
          <w:sz w:val="28"/>
          <w:szCs w:val="28"/>
        </w:rPr>
        <w:t xml:space="preserve">Классификация сжиженных углеводородных газов </w:t>
      </w:r>
    </w:p>
    <w:p w:rsidR="00F007DA" w:rsidRDefault="00F007DA" w:rsidP="00F007DA">
      <w:pPr>
        <w:ind w:firstLine="709"/>
        <w:jc w:val="center"/>
        <w:rPr>
          <w:b/>
          <w:color w:val="000000"/>
          <w:sz w:val="28"/>
          <w:szCs w:val="28"/>
        </w:rPr>
      </w:pPr>
      <w:r w:rsidRPr="009F4B30">
        <w:rPr>
          <w:b/>
          <w:color w:val="000000"/>
          <w:sz w:val="28"/>
          <w:szCs w:val="28"/>
        </w:rPr>
        <w:t>в зависимости от цели применения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827"/>
        <w:gridCol w:w="1949"/>
      </w:tblGrid>
      <w:tr w:rsidR="00F007DA" w:rsidRPr="009F4B30" w:rsidTr="00E10F25">
        <w:trPr>
          <w:jc w:val="center"/>
        </w:trPr>
        <w:tc>
          <w:tcPr>
            <w:tcW w:w="1668" w:type="dxa"/>
            <w:shd w:val="clear" w:color="auto" w:fill="D0CECE" w:themeFill="background2" w:themeFillShade="E6"/>
            <w:vAlign w:val="center"/>
          </w:tcPr>
          <w:p w:rsidR="00F007DA" w:rsidRPr="00765A74" w:rsidRDefault="00F007DA" w:rsidP="00E53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A74">
              <w:rPr>
                <w:b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F007DA" w:rsidRPr="00765A74" w:rsidRDefault="00F007DA" w:rsidP="00E53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A74">
              <w:rPr>
                <w:b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F007DA" w:rsidRPr="00765A74" w:rsidRDefault="00F007DA" w:rsidP="00E53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A74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  <w:shd w:val="clear" w:color="auto" w:fill="D0CECE" w:themeFill="background2" w:themeFillShade="E6"/>
            <w:vAlign w:val="center"/>
          </w:tcPr>
          <w:p w:rsidR="00F007DA" w:rsidRPr="00765A74" w:rsidRDefault="00F007DA" w:rsidP="00E53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A74">
              <w:rPr>
                <w:b/>
                <w:color w:val="000000"/>
                <w:sz w:val="24"/>
                <w:szCs w:val="24"/>
              </w:rPr>
              <w:t>Краткое обозначение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Конечное потребление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моторные топлива, коммунально-бытовое и промышленное потребление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пропан технический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ПТ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Пропан автомобильный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ПА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пропан-бутан автомобильный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ПБА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ПБТ</w:t>
            </w:r>
          </w:p>
        </w:tc>
      </w:tr>
      <w:tr w:rsidR="00F007DA" w:rsidRPr="009F4B30" w:rsidTr="00E10F25">
        <w:trPr>
          <w:trHeight w:val="339"/>
          <w:jc w:val="center"/>
        </w:trPr>
        <w:tc>
          <w:tcPr>
            <w:tcW w:w="1668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бутан технический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БТ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Дальнейшая переработка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Нефтегазохимическое сырье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4B30">
              <w:rPr>
                <w:color w:val="000000"/>
                <w:sz w:val="24"/>
                <w:szCs w:val="24"/>
              </w:rPr>
              <w:t>пропановая</w:t>
            </w:r>
            <w:proofErr w:type="spellEnd"/>
            <w:r w:rsidRPr="009F4B30">
              <w:rPr>
                <w:color w:val="000000"/>
                <w:sz w:val="24"/>
                <w:szCs w:val="24"/>
              </w:rPr>
              <w:t xml:space="preserve"> фракция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ПФ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фракция н-бутана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БНФ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4B30">
              <w:rPr>
                <w:color w:val="000000"/>
                <w:sz w:val="24"/>
                <w:szCs w:val="24"/>
              </w:rPr>
              <w:t>изобутановая</w:t>
            </w:r>
            <w:proofErr w:type="spellEnd"/>
            <w:r w:rsidRPr="009F4B30">
              <w:rPr>
                <w:color w:val="000000"/>
                <w:sz w:val="24"/>
                <w:szCs w:val="24"/>
              </w:rPr>
              <w:t xml:space="preserve"> фракция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ИБФ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пропан-пропиленовая фракция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ППФ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бутан-бутиленовая фракция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ББФ</w:t>
            </w:r>
          </w:p>
        </w:tc>
      </w:tr>
      <w:tr w:rsidR="00F007DA" w:rsidRPr="009F4B30" w:rsidTr="00E10F25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007DA" w:rsidRPr="009F4B30" w:rsidRDefault="00F007DA" w:rsidP="00E53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пропан-бутан-</w:t>
            </w:r>
            <w:proofErr w:type="spellStart"/>
            <w:r w:rsidRPr="009F4B30">
              <w:rPr>
                <w:color w:val="000000"/>
                <w:sz w:val="24"/>
                <w:szCs w:val="24"/>
              </w:rPr>
              <w:t>пентановая</w:t>
            </w:r>
            <w:proofErr w:type="spellEnd"/>
            <w:r w:rsidRPr="009F4B30">
              <w:rPr>
                <w:color w:val="000000"/>
                <w:sz w:val="24"/>
                <w:szCs w:val="24"/>
              </w:rPr>
              <w:t xml:space="preserve"> фракция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7DA" w:rsidRPr="009F4B30" w:rsidRDefault="00F007DA" w:rsidP="00E53C2E">
            <w:pPr>
              <w:jc w:val="center"/>
              <w:rPr>
                <w:color w:val="000000"/>
                <w:sz w:val="24"/>
                <w:szCs w:val="24"/>
              </w:rPr>
            </w:pPr>
            <w:r w:rsidRPr="009F4B30">
              <w:rPr>
                <w:color w:val="000000"/>
                <w:sz w:val="24"/>
                <w:szCs w:val="24"/>
              </w:rPr>
              <w:t>ПБПФ</w:t>
            </w:r>
          </w:p>
        </w:tc>
      </w:tr>
    </w:tbl>
    <w:p w:rsidR="00F007DA" w:rsidRPr="00D52EE7" w:rsidRDefault="00F007DA" w:rsidP="00C55619">
      <w:pPr>
        <w:ind w:firstLine="709"/>
        <w:jc w:val="both"/>
        <w:rPr>
          <w:sz w:val="16"/>
          <w:szCs w:val="16"/>
        </w:rPr>
      </w:pPr>
    </w:p>
    <w:p w:rsidR="00A749B4" w:rsidRDefault="00C31BCA" w:rsidP="00A74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7B557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AC3F0F">
        <w:rPr>
          <w:sz w:val="28"/>
          <w:szCs w:val="28"/>
        </w:rPr>
        <w:t xml:space="preserve"> целях </w:t>
      </w:r>
      <w:r w:rsidR="00A749B4" w:rsidRPr="008E11FF">
        <w:rPr>
          <w:sz w:val="28"/>
          <w:szCs w:val="28"/>
        </w:rPr>
        <w:t>выявления</w:t>
      </w:r>
      <w:r w:rsidR="00A749B4">
        <w:rPr>
          <w:sz w:val="28"/>
          <w:szCs w:val="28"/>
        </w:rPr>
        <w:t xml:space="preserve"> взаимозаменяемости исследуемых</w:t>
      </w:r>
      <w:r>
        <w:rPr>
          <w:sz w:val="28"/>
          <w:szCs w:val="28"/>
        </w:rPr>
        <w:t xml:space="preserve"> товаров</w:t>
      </w:r>
      <w:r w:rsidR="00A749B4" w:rsidRPr="008E11FF">
        <w:rPr>
          <w:sz w:val="28"/>
          <w:szCs w:val="28"/>
        </w:rPr>
        <w:t xml:space="preserve"> </w:t>
      </w:r>
      <w:r w:rsidR="00AC3F0F">
        <w:rPr>
          <w:sz w:val="28"/>
          <w:szCs w:val="28"/>
        </w:rPr>
        <w:t xml:space="preserve">ФАС России </w:t>
      </w:r>
      <w:r w:rsidR="00A749B4" w:rsidRPr="008E11FF">
        <w:rPr>
          <w:sz w:val="28"/>
          <w:szCs w:val="28"/>
        </w:rPr>
        <w:t xml:space="preserve">был использован метод «тест гипотетического монополиста». </w:t>
      </w:r>
    </w:p>
    <w:p w:rsidR="00A749B4" w:rsidRDefault="00A749B4" w:rsidP="00A749B4">
      <w:pPr>
        <w:ind w:firstLine="709"/>
        <w:jc w:val="both"/>
        <w:rPr>
          <w:sz w:val="28"/>
          <w:szCs w:val="28"/>
        </w:rPr>
      </w:pPr>
      <w:r w:rsidRPr="008E11FF">
        <w:rPr>
          <w:sz w:val="28"/>
          <w:szCs w:val="28"/>
        </w:rPr>
        <w:t xml:space="preserve">«Тест гипотетического монополиста» проведен путем опроса потребителей </w:t>
      </w:r>
      <w:r>
        <w:rPr>
          <w:sz w:val="28"/>
          <w:szCs w:val="28"/>
        </w:rPr>
        <w:t>СУГ</w:t>
      </w:r>
      <w:r w:rsidRPr="008E11FF">
        <w:rPr>
          <w:sz w:val="28"/>
          <w:szCs w:val="28"/>
        </w:rPr>
        <w:t>. В направленных анкетах был обозначен вопрос: «</w:t>
      </w:r>
      <w:r>
        <w:rPr>
          <w:sz w:val="28"/>
          <w:szCs w:val="28"/>
        </w:rPr>
        <w:t>Каким</w:t>
      </w:r>
      <w:r w:rsidR="007B557D">
        <w:rPr>
          <w:sz w:val="28"/>
          <w:szCs w:val="28"/>
        </w:rPr>
        <w:t>и</w:t>
      </w:r>
      <w:r>
        <w:rPr>
          <w:sz w:val="28"/>
          <w:szCs w:val="28"/>
        </w:rPr>
        <w:t xml:space="preserve"> марками/видами СУГ и в каком объеме предприятие предпочтет заменить используемую (закупаемую) марку/вид СУГ, если цена на него долговременно (дольше одного года) повысится на 5-10%, а цены на иные марки/виды СУГ останутся неизменными (в случае использования более чем одной марки/вида СУГ».</w:t>
      </w:r>
    </w:p>
    <w:p w:rsidR="00A749B4" w:rsidRPr="008E11FF" w:rsidRDefault="00A749B4" w:rsidP="00A74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опросом</w:t>
      </w:r>
      <w:r w:rsidRPr="008E11FF">
        <w:rPr>
          <w:sz w:val="28"/>
          <w:szCs w:val="28"/>
        </w:rPr>
        <w:t xml:space="preserve"> потребителей определено, что:</w:t>
      </w:r>
    </w:p>
    <w:p w:rsidR="00A749B4" w:rsidRPr="00DA4B87" w:rsidRDefault="00A749B4" w:rsidP="00A749B4">
      <w:pPr>
        <w:ind w:firstLine="709"/>
        <w:jc w:val="both"/>
        <w:rPr>
          <w:sz w:val="28"/>
          <w:szCs w:val="24"/>
        </w:rPr>
      </w:pPr>
      <w:r w:rsidRPr="008E11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82% опрошенных </w:t>
      </w:r>
      <w:r w:rsidRPr="008E11FF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>СУГ</w:t>
      </w:r>
      <w:r w:rsidR="007B557D">
        <w:rPr>
          <w:sz w:val="28"/>
          <w:szCs w:val="28"/>
        </w:rPr>
        <w:t>,</w:t>
      </w:r>
      <w:r w:rsidRPr="007C5CC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используемых </w:t>
      </w:r>
      <w:r>
        <w:rPr>
          <w:sz w:val="28"/>
          <w:szCs w:val="28"/>
          <w:lang w:eastAsia="ru-RU"/>
        </w:rPr>
        <w:t xml:space="preserve">в коммунально-бытовом секторе, </w:t>
      </w:r>
      <w:r w:rsidR="00B86522">
        <w:rPr>
          <w:sz w:val="28"/>
          <w:szCs w:val="28"/>
          <w:lang w:eastAsia="ru-RU"/>
        </w:rPr>
        <w:t xml:space="preserve">промышленности и в качестве </w:t>
      </w:r>
      <w:r>
        <w:rPr>
          <w:sz w:val="28"/>
          <w:szCs w:val="28"/>
          <w:lang w:eastAsia="ru-RU"/>
        </w:rPr>
        <w:t>моторного топлива</w:t>
      </w:r>
      <w:r w:rsidR="007B557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сообщили о том, что </w:t>
      </w:r>
      <w:r w:rsidRPr="002A20FA">
        <w:rPr>
          <w:sz w:val="28"/>
          <w:szCs w:val="24"/>
        </w:rPr>
        <w:t>СУГ</w:t>
      </w:r>
      <w:r>
        <w:rPr>
          <w:sz w:val="28"/>
          <w:szCs w:val="24"/>
        </w:rPr>
        <w:t xml:space="preserve"> </w:t>
      </w:r>
      <w:r w:rsidRPr="00247C4F">
        <w:rPr>
          <w:sz w:val="28"/>
          <w:szCs w:val="28"/>
          <w:lang w:eastAsia="ru-RU"/>
        </w:rPr>
        <w:t xml:space="preserve">взаимозаменяемы между собой </w:t>
      </w:r>
      <w:r>
        <w:rPr>
          <w:sz w:val="28"/>
          <w:szCs w:val="28"/>
          <w:lang w:eastAsia="ru-RU"/>
        </w:rPr>
        <w:t>в</w:t>
      </w:r>
      <w:r w:rsidRPr="00247C4F">
        <w:rPr>
          <w:sz w:val="28"/>
          <w:szCs w:val="28"/>
          <w:lang w:eastAsia="ru-RU"/>
        </w:rPr>
        <w:t xml:space="preserve"> связи с высокой эластичностью данного продукта</w:t>
      </w:r>
      <w:r>
        <w:rPr>
          <w:sz w:val="28"/>
          <w:szCs w:val="28"/>
          <w:lang w:eastAsia="ru-RU"/>
        </w:rPr>
        <w:t>, но</w:t>
      </w:r>
      <w:r w:rsidRPr="002A20FA">
        <w:rPr>
          <w:sz w:val="28"/>
          <w:szCs w:val="24"/>
        </w:rPr>
        <w:t xml:space="preserve"> не подлежат замене на иные виды</w:t>
      </w:r>
      <w:r>
        <w:rPr>
          <w:sz w:val="28"/>
          <w:szCs w:val="24"/>
        </w:rPr>
        <w:t xml:space="preserve"> </w:t>
      </w:r>
      <w:r w:rsidR="00FF2822">
        <w:rPr>
          <w:sz w:val="28"/>
          <w:szCs w:val="24"/>
        </w:rPr>
        <w:t>сырья</w:t>
      </w:r>
      <w:r w:rsidR="0031309F">
        <w:rPr>
          <w:sz w:val="28"/>
          <w:szCs w:val="24"/>
        </w:rPr>
        <w:t>, газа</w:t>
      </w:r>
      <w:r>
        <w:rPr>
          <w:sz w:val="28"/>
          <w:szCs w:val="24"/>
        </w:rPr>
        <w:t xml:space="preserve"> и СУГ</w:t>
      </w:r>
      <w:r w:rsidR="007B557D">
        <w:rPr>
          <w:sz w:val="28"/>
          <w:szCs w:val="24"/>
        </w:rPr>
        <w:t>,</w:t>
      </w:r>
      <w:r w:rsidR="00E53C2E">
        <w:rPr>
          <w:sz w:val="28"/>
          <w:szCs w:val="24"/>
        </w:rPr>
        <w:t xml:space="preserve"> используемых </w:t>
      </w:r>
      <w:r w:rsidR="00DA4B87" w:rsidRPr="00DA4B87">
        <w:rPr>
          <w:sz w:val="28"/>
          <w:szCs w:val="28"/>
          <w:lang w:eastAsia="ru-RU"/>
        </w:rPr>
        <w:t>в качестве сырья для химической и нефтехимической промышленности</w:t>
      </w:r>
      <w:r w:rsidRPr="00DA4B87">
        <w:rPr>
          <w:sz w:val="28"/>
          <w:szCs w:val="24"/>
        </w:rPr>
        <w:t>.</w:t>
      </w:r>
    </w:p>
    <w:p w:rsidR="00A749B4" w:rsidRDefault="00A749B4" w:rsidP="00A749B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- 99% </w:t>
      </w:r>
      <w:r>
        <w:rPr>
          <w:sz w:val="28"/>
          <w:szCs w:val="28"/>
        </w:rPr>
        <w:t>опрошенных потребителей,</w:t>
      </w:r>
      <w:r w:rsidRPr="007C5CC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используемых СУГ </w:t>
      </w:r>
      <w:r w:rsidR="00DA4B87" w:rsidRPr="00DA4B87">
        <w:rPr>
          <w:sz w:val="28"/>
          <w:szCs w:val="28"/>
          <w:lang w:eastAsia="ru-RU"/>
        </w:rPr>
        <w:t>в качестве сырья для химической и нефтехимической промышленности</w:t>
      </w:r>
      <w:r>
        <w:rPr>
          <w:sz w:val="28"/>
          <w:szCs w:val="24"/>
        </w:rPr>
        <w:t xml:space="preserve">, сообщили о том, что СУГ не взаимозаменяемы с иными видами СУГ. </w:t>
      </w:r>
    </w:p>
    <w:p w:rsidR="00A749B4" w:rsidRDefault="00A749B4" w:rsidP="00B8652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4"/>
        </w:rPr>
        <w:t xml:space="preserve">На вопрос: «Каким товаром и в каком объеме предприятие предпочтет заменить используемый (закупаемый) товар, если цена на СУГ долговременно (дольше одного года) повысится на 5-10%, а цены на иные нефтепродукты останутся неизменными», </w:t>
      </w:r>
      <w:r>
        <w:rPr>
          <w:sz w:val="28"/>
          <w:szCs w:val="28"/>
        </w:rPr>
        <w:t>большая часть опрошенных потребителей</w:t>
      </w:r>
      <w:r w:rsidRPr="008E11FF">
        <w:rPr>
          <w:sz w:val="28"/>
          <w:szCs w:val="28"/>
        </w:rPr>
        <w:t xml:space="preserve"> </w:t>
      </w:r>
      <w:r>
        <w:rPr>
          <w:sz w:val="28"/>
          <w:szCs w:val="28"/>
        </w:rPr>
        <w:t>СУГ</w:t>
      </w:r>
      <w:r w:rsidR="007B557D">
        <w:rPr>
          <w:sz w:val="28"/>
          <w:szCs w:val="28"/>
        </w:rPr>
        <w:t>,</w:t>
      </w:r>
      <w:r w:rsidRPr="007C5CC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используемых </w:t>
      </w:r>
      <w:r>
        <w:rPr>
          <w:sz w:val="28"/>
          <w:szCs w:val="28"/>
          <w:lang w:eastAsia="ru-RU"/>
        </w:rPr>
        <w:t xml:space="preserve">в коммунально-бытовом секторе, </w:t>
      </w:r>
      <w:r w:rsidR="00B86522">
        <w:rPr>
          <w:sz w:val="28"/>
          <w:szCs w:val="28"/>
          <w:lang w:eastAsia="ru-RU"/>
        </w:rPr>
        <w:t xml:space="preserve">промышленности и в качестве </w:t>
      </w:r>
      <w:r>
        <w:rPr>
          <w:sz w:val="28"/>
          <w:szCs w:val="28"/>
          <w:lang w:eastAsia="ru-RU"/>
        </w:rPr>
        <w:t xml:space="preserve">моторного топлива, а также </w:t>
      </w:r>
      <w:r w:rsidR="00DA4B87" w:rsidRPr="00DA4B87">
        <w:rPr>
          <w:sz w:val="28"/>
          <w:szCs w:val="28"/>
          <w:lang w:eastAsia="ru-RU"/>
        </w:rPr>
        <w:t>в качестве сырья для химической и нефтехимической промышленности</w:t>
      </w:r>
      <w:r w:rsidR="007B557D">
        <w:rPr>
          <w:sz w:val="28"/>
          <w:szCs w:val="28"/>
          <w:lang w:eastAsia="ru-RU"/>
        </w:rPr>
        <w:t>,</w:t>
      </w:r>
      <w:r w:rsidR="00DA4B87" w:rsidRPr="00DA4B87">
        <w:rPr>
          <w:sz w:val="28"/>
          <w:szCs w:val="24"/>
        </w:rPr>
        <w:t xml:space="preserve"> </w:t>
      </w:r>
      <w:r>
        <w:rPr>
          <w:sz w:val="28"/>
          <w:szCs w:val="24"/>
        </w:rPr>
        <w:t>был дан ответ о том, что замена исключена.</w:t>
      </w:r>
    </w:p>
    <w:p w:rsidR="00A749B4" w:rsidRPr="00E10F25" w:rsidRDefault="00A749B4" w:rsidP="00942D77">
      <w:pPr>
        <w:ind w:firstLine="709"/>
        <w:jc w:val="both"/>
        <w:rPr>
          <w:sz w:val="16"/>
          <w:szCs w:val="16"/>
          <w:lang w:eastAsia="ru-RU"/>
        </w:rPr>
      </w:pPr>
    </w:p>
    <w:p w:rsidR="00942D77" w:rsidRDefault="00C31BCA" w:rsidP="00942D7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42D77" w:rsidRPr="00011C40">
        <w:rPr>
          <w:sz w:val="28"/>
          <w:szCs w:val="28"/>
          <w:lang w:eastAsia="ru-RU"/>
        </w:rPr>
        <w:t>о результатам анализа</w:t>
      </w:r>
      <w:r w:rsidR="00A749B4">
        <w:rPr>
          <w:sz w:val="28"/>
          <w:szCs w:val="28"/>
          <w:lang w:eastAsia="ru-RU"/>
        </w:rPr>
        <w:t xml:space="preserve"> информации</w:t>
      </w:r>
      <w:r w:rsidR="00942D77" w:rsidRPr="00011C40">
        <w:rPr>
          <w:sz w:val="28"/>
          <w:szCs w:val="28"/>
          <w:lang w:eastAsia="ru-RU"/>
        </w:rPr>
        <w:t xml:space="preserve"> </w:t>
      </w:r>
      <w:r w:rsidR="00A749B4">
        <w:rPr>
          <w:sz w:val="28"/>
          <w:szCs w:val="28"/>
          <w:lang w:eastAsia="ru-RU"/>
        </w:rPr>
        <w:t xml:space="preserve">ОАО «РЖД» </w:t>
      </w:r>
      <w:r w:rsidR="00942D77" w:rsidRPr="00011C40">
        <w:rPr>
          <w:sz w:val="28"/>
          <w:szCs w:val="28"/>
          <w:lang w:eastAsia="ru-RU"/>
        </w:rPr>
        <w:t>было установлено</w:t>
      </w:r>
      <w:r w:rsidR="00942D77">
        <w:rPr>
          <w:sz w:val="28"/>
          <w:szCs w:val="28"/>
          <w:lang w:eastAsia="ru-RU"/>
        </w:rPr>
        <w:t xml:space="preserve"> </w:t>
      </w:r>
      <w:r w:rsidR="00A749B4">
        <w:rPr>
          <w:sz w:val="28"/>
          <w:szCs w:val="28"/>
          <w:lang w:eastAsia="ru-RU"/>
        </w:rPr>
        <w:t>существование фактов</w:t>
      </w:r>
      <w:r w:rsidR="00942D77">
        <w:rPr>
          <w:sz w:val="28"/>
          <w:szCs w:val="28"/>
          <w:lang w:eastAsia="ru-RU"/>
        </w:rPr>
        <w:t xml:space="preserve"> использования СУГ в качестве нефтегазохимического сырья в коммунально-бытовом секторе</w:t>
      </w:r>
      <w:r w:rsidR="00B958D9">
        <w:rPr>
          <w:sz w:val="28"/>
          <w:szCs w:val="28"/>
          <w:lang w:eastAsia="ru-RU"/>
        </w:rPr>
        <w:t>, промышленности</w:t>
      </w:r>
      <w:r w:rsidR="00942D77">
        <w:rPr>
          <w:sz w:val="28"/>
          <w:szCs w:val="28"/>
          <w:lang w:eastAsia="ru-RU"/>
        </w:rPr>
        <w:t xml:space="preserve"> и</w:t>
      </w:r>
      <w:r w:rsidR="00F830E5">
        <w:rPr>
          <w:sz w:val="28"/>
          <w:szCs w:val="28"/>
          <w:lang w:eastAsia="ru-RU"/>
        </w:rPr>
        <w:t xml:space="preserve"> в качестве </w:t>
      </w:r>
      <w:r w:rsidR="00942D77">
        <w:rPr>
          <w:sz w:val="28"/>
          <w:szCs w:val="28"/>
          <w:lang w:eastAsia="ru-RU"/>
        </w:rPr>
        <w:t xml:space="preserve">моторного топлива. </w:t>
      </w:r>
      <w:r w:rsidR="00A749B4">
        <w:rPr>
          <w:sz w:val="28"/>
          <w:szCs w:val="28"/>
          <w:lang w:eastAsia="ru-RU"/>
        </w:rPr>
        <w:t>Согласно данным э</w:t>
      </w:r>
      <w:r w:rsidR="00942D77">
        <w:rPr>
          <w:sz w:val="28"/>
          <w:szCs w:val="28"/>
          <w:lang w:eastAsia="ru-RU"/>
        </w:rPr>
        <w:t xml:space="preserve">ти </w:t>
      </w:r>
      <w:r w:rsidR="00F830E5">
        <w:rPr>
          <w:sz w:val="28"/>
          <w:szCs w:val="28"/>
          <w:lang w:eastAsia="ru-RU"/>
        </w:rPr>
        <w:t>СУГ</w:t>
      </w:r>
      <w:r w:rsidR="00942D77">
        <w:rPr>
          <w:sz w:val="28"/>
          <w:szCs w:val="28"/>
          <w:lang w:eastAsia="ru-RU"/>
        </w:rPr>
        <w:t xml:space="preserve"> используются потребителями в ограниченных количествах, а именно в разные временные периоды доля </w:t>
      </w:r>
      <w:r w:rsidR="00942D77" w:rsidRPr="00DA4B87">
        <w:rPr>
          <w:sz w:val="28"/>
          <w:szCs w:val="28"/>
          <w:lang w:eastAsia="ru-RU"/>
        </w:rPr>
        <w:t xml:space="preserve">СУГ </w:t>
      </w:r>
      <w:r w:rsidR="00DA4B87" w:rsidRPr="00DA4B87">
        <w:rPr>
          <w:sz w:val="28"/>
          <w:szCs w:val="28"/>
          <w:lang w:eastAsia="ru-RU"/>
        </w:rPr>
        <w:t>в качестве сырья для химической и нефтехимической промышленности</w:t>
      </w:r>
      <w:r w:rsidR="00942D77" w:rsidRPr="00DA4B87">
        <w:rPr>
          <w:sz w:val="28"/>
          <w:szCs w:val="28"/>
          <w:lang w:eastAsia="ru-RU"/>
        </w:rPr>
        <w:t xml:space="preserve">, </w:t>
      </w:r>
      <w:r w:rsidR="00942D77">
        <w:rPr>
          <w:sz w:val="28"/>
          <w:szCs w:val="28"/>
          <w:lang w:eastAsia="ru-RU"/>
        </w:rPr>
        <w:t>в общем объеме потребления, поставляемого для использования в коммунально-бытовом секторе</w:t>
      </w:r>
      <w:r w:rsidR="00F830E5">
        <w:rPr>
          <w:sz w:val="28"/>
          <w:szCs w:val="28"/>
          <w:lang w:eastAsia="ru-RU"/>
        </w:rPr>
        <w:t>, промышленности</w:t>
      </w:r>
      <w:r w:rsidR="00B86522">
        <w:rPr>
          <w:sz w:val="28"/>
          <w:szCs w:val="28"/>
          <w:lang w:eastAsia="ru-RU"/>
        </w:rPr>
        <w:t xml:space="preserve"> и в качестве </w:t>
      </w:r>
      <w:r w:rsidR="00942D77">
        <w:rPr>
          <w:sz w:val="28"/>
          <w:szCs w:val="28"/>
          <w:lang w:eastAsia="ru-RU"/>
        </w:rPr>
        <w:t>моторного топлива составляла от 5 до 8%. Например, СПБТ это смесь пропана, бутана и изобутана. Кроме того, в ней ограничено, но допускается, содержание непредельных углеводородов С3, С4 (пропилена и бутиленов) и С5, что позволяет использовать в качестве компонента для смешения и ППФ и ББФ и даже ШФЛУ. При этом полученный в результате смешения на ГНС продукт будет удовлетворять требованиям ГОСТ для коммунально-бытовых и моторных топлив.</w:t>
      </w:r>
      <w:r w:rsidR="00942D77" w:rsidRPr="0089592B">
        <w:rPr>
          <w:sz w:val="28"/>
          <w:szCs w:val="28"/>
          <w:lang w:eastAsia="ru-RU"/>
        </w:rPr>
        <w:t xml:space="preserve"> </w:t>
      </w:r>
    </w:p>
    <w:p w:rsidR="00F830E5" w:rsidRDefault="00334532" w:rsidP="00942D7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E65776">
        <w:rPr>
          <w:sz w:val="28"/>
          <w:szCs w:val="28"/>
          <w:lang w:eastAsia="ru-RU"/>
        </w:rPr>
        <w:t>езначительны</w:t>
      </w:r>
      <w:r>
        <w:rPr>
          <w:sz w:val="28"/>
          <w:szCs w:val="28"/>
          <w:lang w:eastAsia="ru-RU"/>
        </w:rPr>
        <w:t xml:space="preserve">й объем </w:t>
      </w:r>
      <w:r w:rsidR="00E65776">
        <w:rPr>
          <w:sz w:val="28"/>
          <w:szCs w:val="28"/>
          <w:lang w:eastAsia="ru-RU"/>
        </w:rPr>
        <w:t xml:space="preserve">потребления суррогатных СУГ в России </w:t>
      </w:r>
      <w:r w:rsidR="00B958D9">
        <w:rPr>
          <w:sz w:val="28"/>
          <w:szCs w:val="28"/>
          <w:lang w:eastAsia="ru-RU"/>
        </w:rPr>
        <w:t>н</w:t>
      </w:r>
      <w:r w:rsidR="00E65776">
        <w:rPr>
          <w:sz w:val="28"/>
          <w:szCs w:val="28"/>
          <w:lang w:eastAsia="ru-RU"/>
        </w:rPr>
        <w:t>е позволяет говорить о взаимозаменяемости СУГ</w:t>
      </w:r>
      <w:r w:rsidR="007B557D">
        <w:rPr>
          <w:sz w:val="28"/>
          <w:szCs w:val="28"/>
          <w:lang w:eastAsia="ru-RU"/>
        </w:rPr>
        <w:t>,</w:t>
      </w:r>
      <w:r w:rsidR="00E65776">
        <w:rPr>
          <w:sz w:val="28"/>
          <w:szCs w:val="28"/>
          <w:lang w:eastAsia="ru-RU"/>
        </w:rPr>
        <w:t xml:space="preserve"> используемых в коммунально-бытовом секторе, </w:t>
      </w:r>
      <w:r w:rsidR="00B86522">
        <w:rPr>
          <w:sz w:val="28"/>
          <w:szCs w:val="28"/>
          <w:lang w:eastAsia="ru-RU"/>
        </w:rPr>
        <w:t xml:space="preserve">промышленности и в качестве </w:t>
      </w:r>
      <w:r w:rsidR="00E65776">
        <w:rPr>
          <w:sz w:val="28"/>
          <w:szCs w:val="28"/>
          <w:lang w:eastAsia="ru-RU"/>
        </w:rPr>
        <w:t>моторного топлива</w:t>
      </w:r>
      <w:r w:rsidR="007B557D">
        <w:rPr>
          <w:sz w:val="28"/>
          <w:szCs w:val="28"/>
          <w:lang w:eastAsia="ru-RU"/>
        </w:rPr>
        <w:t>,</w:t>
      </w:r>
      <w:r w:rsidR="00E65776">
        <w:rPr>
          <w:sz w:val="28"/>
          <w:szCs w:val="28"/>
          <w:lang w:eastAsia="ru-RU"/>
        </w:rPr>
        <w:t xml:space="preserve"> с СУГ</w:t>
      </w:r>
      <w:r w:rsidR="007B557D">
        <w:rPr>
          <w:sz w:val="28"/>
          <w:szCs w:val="28"/>
          <w:lang w:eastAsia="ru-RU"/>
        </w:rPr>
        <w:t>,</w:t>
      </w:r>
      <w:r w:rsidR="00E65776">
        <w:rPr>
          <w:sz w:val="28"/>
          <w:szCs w:val="28"/>
          <w:lang w:eastAsia="ru-RU"/>
        </w:rPr>
        <w:t xml:space="preserve"> используемыми </w:t>
      </w:r>
      <w:r w:rsidR="00DA4B87" w:rsidRPr="00DA4B87">
        <w:rPr>
          <w:sz w:val="28"/>
          <w:szCs w:val="28"/>
          <w:lang w:eastAsia="ru-RU"/>
        </w:rPr>
        <w:t>в качестве сырья для химической и нефтехимической промышленности</w:t>
      </w:r>
      <w:r w:rsidR="00B958D9">
        <w:rPr>
          <w:sz w:val="28"/>
          <w:szCs w:val="28"/>
          <w:lang w:eastAsia="ru-RU"/>
        </w:rPr>
        <w:t xml:space="preserve">, но обязывает учитывать этот </w:t>
      </w:r>
      <w:r w:rsidR="00E65776">
        <w:rPr>
          <w:sz w:val="28"/>
          <w:szCs w:val="28"/>
          <w:lang w:eastAsia="ru-RU"/>
        </w:rPr>
        <w:t xml:space="preserve">объем </w:t>
      </w:r>
      <w:r w:rsidR="00B958D9">
        <w:rPr>
          <w:sz w:val="28"/>
          <w:szCs w:val="28"/>
          <w:lang w:eastAsia="ru-RU"/>
        </w:rPr>
        <w:t>при определении общей емкости рынка</w:t>
      </w:r>
      <w:r w:rsidR="00E65776">
        <w:rPr>
          <w:sz w:val="28"/>
          <w:szCs w:val="28"/>
          <w:lang w:eastAsia="ru-RU"/>
        </w:rPr>
        <w:t xml:space="preserve"> СУГ</w:t>
      </w:r>
      <w:r w:rsidR="007B557D">
        <w:rPr>
          <w:sz w:val="28"/>
          <w:szCs w:val="28"/>
          <w:lang w:eastAsia="ru-RU"/>
        </w:rPr>
        <w:t>,</w:t>
      </w:r>
      <w:r w:rsidR="00E65776">
        <w:rPr>
          <w:sz w:val="28"/>
          <w:szCs w:val="28"/>
          <w:lang w:eastAsia="ru-RU"/>
        </w:rPr>
        <w:t xml:space="preserve"> используемых в коммунально-бытовом секторе, </w:t>
      </w:r>
      <w:r w:rsidR="00B86522">
        <w:rPr>
          <w:sz w:val="28"/>
          <w:szCs w:val="28"/>
          <w:lang w:eastAsia="ru-RU"/>
        </w:rPr>
        <w:t xml:space="preserve">промышленности и в качестве </w:t>
      </w:r>
      <w:r w:rsidR="00E65776">
        <w:rPr>
          <w:sz w:val="28"/>
          <w:szCs w:val="28"/>
          <w:lang w:eastAsia="ru-RU"/>
        </w:rPr>
        <w:t>моторного топлива</w:t>
      </w:r>
      <w:r w:rsidR="00B958D9">
        <w:rPr>
          <w:sz w:val="28"/>
          <w:szCs w:val="28"/>
          <w:lang w:eastAsia="ru-RU"/>
        </w:rPr>
        <w:t xml:space="preserve">. </w:t>
      </w:r>
    </w:p>
    <w:p w:rsidR="00F830E5" w:rsidRDefault="00F830E5" w:rsidP="00942D7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Следовательно, данные объемы не повлияют на</w:t>
      </w:r>
      <w:r w:rsidR="00334532">
        <w:rPr>
          <w:sz w:val="28"/>
          <w:szCs w:val="28"/>
          <w:lang w:eastAsia="ru-RU"/>
        </w:rPr>
        <w:t xml:space="preserve"> определение</w:t>
      </w:r>
      <w:r>
        <w:rPr>
          <w:sz w:val="28"/>
          <w:szCs w:val="28"/>
          <w:lang w:eastAsia="ru-RU"/>
        </w:rPr>
        <w:t xml:space="preserve"> продуктовых границ </w:t>
      </w:r>
      <w:r w:rsidR="00334532">
        <w:rPr>
          <w:sz w:val="28"/>
          <w:szCs w:val="28"/>
          <w:lang w:eastAsia="ru-RU"/>
        </w:rPr>
        <w:t>оптовых рынков СУГ</w:t>
      </w:r>
      <w:r>
        <w:rPr>
          <w:sz w:val="28"/>
          <w:szCs w:val="28"/>
          <w:lang w:eastAsia="ru-RU"/>
        </w:rPr>
        <w:t>.</w:t>
      </w:r>
    </w:p>
    <w:p w:rsidR="007026EC" w:rsidRDefault="00A31F6E" w:rsidP="00F830E5">
      <w:pPr>
        <w:spacing w:after="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изложенной типологии</w:t>
      </w:r>
      <w:r w:rsidR="00F830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исследуемый рынок делить</w:t>
      </w:r>
      <w:r w:rsidR="0001793D">
        <w:rPr>
          <w:sz w:val="28"/>
          <w:szCs w:val="28"/>
        </w:rPr>
        <w:t>ся</w:t>
      </w:r>
      <w:r>
        <w:rPr>
          <w:sz w:val="28"/>
          <w:szCs w:val="28"/>
        </w:rPr>
        <w:t xml:space="preserve">, </w:t>
      </w:r>
      <w:r w:rsidR="00AF6294" w:rsidRPr="00C14290">
        <w:rPr>
          <w:sz w:val="28"/>
          <w:szCs w:val="28"/>
          <w:lang w:eastAsia="ru-RU"/>
        </w:rPr>
        <w:t>в зависимости от обла</w:t>
      </w:r>
      <w:r w:rsidR="007026EC">
        <w:rPr>
          <w:sz w:val="28"/>
          <w:szCs w:val="28"/>
          <w:lang w:eastAsia="ru-RU"/>
        </w:rPr>
        <w:t>стей их применения</w:t>
      </w:r>
      <w:r>
        <w:rPr>
          <w:sz w:val="28"/>
          <w:szCs w:val="28"/>
          <w:lang w:eastAsia="ru-RU"/>
        </w:rPr>
        <w:t>, на</w:t>
      </w:r>
      <w:r w:rsidR="007026EC">
        <w:rPr>
          <w:sz w:val="28"/>
          <w:szCs w:val="28"/>
          <w:lang w:eastAsia="ru-RU"/>
        </w:rPr>
        <w:t>:</w:t>
      </w:r>
    </w:p>
    <w:p w:rsidR="007026EC" w:rsidRPr="007026EC" w:rsidRDefault="007026EC" w:rsidP="007026E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6EC">
        <w:rPr>
          <w:rFonts w:ascii="Times New Roman" w:hAnsi="Times New Roman"/>
          <w:sz w:val="28"/>
          <w:szCs w:val="28"/>
          <w:lang w:eastAsia="ru-RU"/>
        </w:rPr>
        <w:t>СУГ</w:t>
      </w:r>
      <w:r w:rsidR="00C31BCA">
        <w:rPr>
          <w:rFonts w:ascii="Times New Roman" w:hAnsi="Times New Roman"/>
          <w:sz w:val="28"/>
          <w:szCs w:val="28"/>
          <w:lang w:eastAsia="ru-RU"/>
        </w:rPr>
        <w:t xml:space="preserve"> используемые</w:t>
      </w:r>
      <w:r w:rsidRPr="007026EC">
        <w:rPr>
          <w:rFonts w:ascii="Times New Roman" w:hAnsi="Times New Roman"/>
          <w:sz w:val="28"/>
          <w:szCs w:val="28"/>
          <w:lang w:eastAsia="ru-RU"/>
        </w:rPr>
        <w:t xml:space="preserve"> в коммунальн</w:t>
      </w:r>
      <w:r w:rsidR="00334532">
        <w:rPr>
          <w:rFonts w:ascii="Times New Roman" w:hAnsi="Times New Roman"/>
          <w:sz w:val="28"/>
          <w:szCs w:val="28"/>
          <w:lang w:eastAsia="ru-RU"/>
        </w:rPr>
        <w:t>о-бытовом</w:t>
      </w:r>
      <w:r w:rsidRPr="007026EC">
        <w:rPr>
          <w:rFonts w:ascii="Times New Roman" w:hAnsi="Times New Roman"/>
          <w:sz w:val="28"/>
          <w:szCs w:val="28"/>
          <w:lang w:eastAsia="ru-RU"/>
        </w:rPr>
        <w:t xml:space="preserve"> секторе, промышленности и в качестве моторного топлива (ПТ, ПА, ПБА, ПБТ и БТ);</w:t>
      </w:r>
    </w:p>
    <w:p w:rsidR="007026EC" w:rsidRPr="007026EC" w:rsidRDefault="007026EC" w:rsidP="007026E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6EC">
        <w:rPr>
          <w:rFonts w:ascii="Times New Roman" w:hAnsi="Times New Roman"/>
          <w:sz w:val="28"/>
          <w:szCs w:val="28"/>
          <w:lang w:eastAsia="ru-RU"/>
        </w:rPr>
        <w:t>СУГ</w:t>
      </w:r>
      <w:r w:rsidR="00C31BCA">
        <w:rPr>
          <w:rFonts w:ascii="Times New Roman" w:hAnsi="Times New Roman"/>
          <w:sz w:val="28"/>
          <w:szCs w:val="28"/>
          <w:lang w:eastAsia="ru-RU"/>
        </w:rPr>
        <w:t xml:space="preserve"> используемые</w:t>
      </w:r>
      <w:r w:rsidRPr="00702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BCA">
        <w:rPr>
          <w:rFonts w:ascii="Times New Roman" w:hAnsi="Times New Roman"/>
          <w:sz w:val="28"/>
          <w:szCs w:val="28"/>
          <w:lang w:eastAsia="ru-RU"/>
        </w:rPr>
        <w:t>в качестве сырья для</w:t>
      </w:r>
      <w:r w:rsidR="00DA4B87" w:rsidRPr="00DA4B87"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химической и нефтехимической промышленности</w:t>
      </w:r>
      <w:r w:rsidRPr="007026EC">
        <w:rPr>
          <w:rFonts w:ascii="Times New Roman" w:hAnsi="Times New Roman"/>
          <w:sz w:val="28"/>
          <w:szCs w:val="28"/>
          <w:lang w:eastAsia="ru-RU"/>
        </w:rPr>
        <w:t>.</w:t>
      </w:r>
    </w:p>
    <w:p w:rsidR="00864ABB" w:rsidRPr="00D52EE7" w:rsidRDefault="00864ABB" w:rsidP="00AF6294">
      <w:pPr>
        <w:ind w:firstLine="709"/>
        <w:jc w:val="both"/>
        <w:rPr>
          <w:sz w:val="16"/>
          <w:szCs w:val="16"/>
          <w:lang w:eastAsia="ru-RU"/>
        </w:rPr>
      </w:pPr>
    </w:p>
    <w:p w:rsidR="00AF6294" w:rsidRPr="002F158F" w:rsidRDefault="000B148F" w:rsidP="00A539AE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i/>
          <w:sz w:val="28"/>
          <w:szCs w:val="28"/>
        </w:rPr>
      </w:pPr>
      <w:r w:rsidRPr="002F158F">
        <w:rPr>
          <w:b/>
          <w:i/>
          <w:sz w:val="28"/>
          <w:szCs w:val="28"/>
        </w:rPr>
        <w:t xml:space="preserve">Определение географических границ </w:t>
      </w:r>
      <w:r w:rsidR="0031309F">
        <w:rPr>
          <w:b/>
          <w:i/>
          <w:sz w:val="28"/>
          <w:szCs w:val="28"/>
        </w:rPr>
        <w:t>оптовых рынков СУГ</w:t>
      </w:r>
    </w:p>
    <w:p w:rsidR="00DA4E2B" w:rsidRPr="00DA4E2B" w:rsidRDefault="00DA4E2B" w:rsidP="00DA4E2B">
      <w:pPr>
        <w:spacing w:after="40"/>
        <w:ind w:firstLine="709"/>
        <w:jc w:val="both"/>
        <w:rPr>
          <w:sz w:val="28"/>
          <w:szCs w:val="28"/>
          <w:lang w:eastAsia="ru-RU"/>
        </w:rPr>
      </w:pPr>
      <w:r w:rsidRPr="00DA4E2B">
        <w:rPr>
          <w:sz w:val="28"/>
          <w:szCs w:val="28"/>
          <w:lang w:eastAsia="ru-RU"/>
        </w:rPr>
        <w:t>Предварительно географические границы рынка были определены как территория Российской Федерации. При выявлении условий обращения товара, ограничивающих экономические, технические или иные возможности приобретения товара приобретателем (приобретателями), были учтены:</w:t>
      </w:r>
    </w:p>
    <w:p w:rsidR="00DA4E2B" w:rsidRPr="00DA4E2B" w:rsidRDefault="00DA4E2B" w:rsidP="00DA4E2B">
      <w:pPr>
        <w:spacing w:after="40"/>
        <w:ind w:firstLine="709"/>
        <w:jc w:val="both"/>
        <w:rPr>
          <w:sz w:val="28"/>
          <w:szCs w:val="28"/>
          <w:lang w:eastAsia="ru-RU"/>
        </w:rPr>
      </w:pPr>
      <w:r w:rsidRPr="00DA4E2B">
        <w:rPr>
          <w:sz w:val="28"/>
          <w:szCs w:val="28"/>
          <w:lang w:eastAsia="ru-RU"/>
        </w:rPr>
        <w:t>- требования к условиям транспортировки товара (нет необходимости сохранения потребительских свойств товара);</w:t>
      </w:r>
    </w:p>
    <w:p w:rsidR="00DA4E2B" w:rsidRPr="00DA4E2B" w:rsidRDefault="00DA4E2B" w:rsidP="00DA4E2B">
      <w:pPr>
        <w:spacing w:after="40"/>
        <w:ind w:firstLine="709"/>
        <w:jc w:val="both"/>
        <w:rPr>
          <w:sz w:val="28"/>
          <w:szCs w:val="28"/>
          <w:lang w:eastAsia="ru-RU"/>
        </w:rPr>
      </w:pPr>
      <w:r w:rsidRPr="00DA4E2B">
        <w:rPr>
          <w:sz w:val="28"/>
          <w:szCs w:val="28"/>
          <w:lang w:eastAsia="ru-RU"/>
        </w:rPr>
        <w:t>- организационно-транспортные схемы приобретения товара приобретателями;</w:t>
      </w:r>
    </w:p>
    <w:p w:rsidR="00DA4E2B" w:rsidRPr="00DA4E2B" w:rsidRDefault="00DA4E2B" w:rsidP="00DA4E2B">
      <w:pPr>
        <w:spacing w:after="40"/>
        <w:ind w:firstLine="709"/>
        <w:jc w:val="both"/>
        <w:rPr>
          <w:sz w:val="28"/>
          <w:szCs w:val="28"/>
          <w:lang w:eastAsia="ru-RU"/>
        </w:rPr>
      </w:pPr>
      <w:r w:rsidRPr="00DA4E2B">
        <w:rPr>
          <w:sz w:val="28"/>
          <w:szCs w:val="28"/>
          <w:lang w:eastAsia="ru-RU"/>
        </w:rPr>
        <w:t>- возможность перемещения товара к покупателю;</w:t>
      </w:r>
    </w:p>
    <w:p w:rsidR="00DA4E2B" w:rsidRPr="00DA4E2B" w:rsidRDefault="00DA4E2B" w:rsidP="00DA4E2B">
      <w:pPr>
        <w:spacing w:after="40"/>
        <w:ind w:firstLine="709"/>
        <w:jc w:val="both"/>
        <w:rPr>
          <w:sz w:val="28"/>
          <w:szCs w:val="28"/>
          <w:lang w:eastAsia="ru-RU"/>
        </w:rPr>
      </w:pPr>
      <w:r w:rsidRPr="00DA4E2B">
        <w:rPr>
          <w:sz w:val="28"/>
          <w:szCs w:val="28"/>
          <w:lang w:eastAsia="ru-RU"/>
        </w:rPr>
        <w:t>- наличие, доступность и взаимозаменяемость транспортных средств для перемещения рассматриваемого товара (приобретателя рассматриваемого товара);</w:t>
      </w:r>
    </w:p>
    <w:p w:rsidR="00DA4E2B" w:rsidRPr="00DA4E2B" w:rsidRDefault="00DA4E2B" w:rsidP="00DA4E2B">
      <w:pPr>
        <w:spacing w:after="40"/>
        <w:ind w:firstLine="709"/>
        <w:jc w:val="both"/>
        <w:rPr>
          <w:sz w:val="28"/>
          <w:szCs w:val="28"/>
          <w:lang w:eastAsia="ru-RU"/>
        </w:rPr>
      </w:pPr>
      <w:r w:rsidRPr="00DA4E2B">
        <w:rPr>
          <w:sz w:val="28"/>
          <w:szCs w:val="28"/>
          <w:lang w:eastAsia="ru-RU"/>
        </w:rPr>
        <w:t>- расходы, связанные с поиском и приобретением товара, а также транспортные расходы.</w:t>
      </w:r>
    </w:p>
    <w:p w:rsidR="005A73E8" w:rsidRDefault="007B557D" w:rsidP="005A73E8">
      <w:pPr>
        <w:spacing w:after="4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Географически</w:t>
      </w:r>
      <w:r w:rsidR="005A73E8" w:rsidRPr="002A20FA">
        <w:rPr>
          <w:sz w:val="28"/>
          <w:szCs w:val="24"/>
        </w:rPr>
        <w:t xml:space="preserve"> основные мощности по производству и переработке СУГ расположены в европейской части Р</w:t>
      </w:r>
      <w:r w:rsidR="005A73E8">
        <w:rPr>
          <w:sz w:val="28"/>
          <w:szCs w:val="24"/>
        </w:rPr>
        <w:t xml:space="preserve">оссийской </w:t>
      </w:r>
      <w:r w:rsidR="005A73E8" w:rsidRPr="002A20FA">
        <w:rPr>
          <w:sz w:val="28"/>
          <w:szCs w:val="24"/>
        </w:rPr>
        <w:t>Ф</w:t>
      </w:r>
      <w:r w:rsidR="008C1E7E">
        <w:rPr>
          <w:sz w:val="28"/>
          <w:szCs w:val="24"/>
        </w:rPr>
        <w:t>едерации,</w:t>
      </w:r>
      <w:r w:rsidR="005A73E8">
        <w:rPr>
          <w:sz w:val="28"/>
          <w:szCs w:val="24"/>
        </w:rPr>
        <w:t xml:space="preserve"> Западной Сибири</w:t>
      </w:r>
      <w:r w:rsidR="008C1E7E">
        <w:rPr>
          <w:sz w:val="28"/>
          <w:szCs w:val="24"/>
        </w:rPr>
        <w:t xml:space="preserve"> и Дальневосточном федеральном округе</w:t>
      </w:r>
      <w:r w:rsidR="005A73E8">
        <w:rPr>
          <w:sz w:val="28"/>
          <w:szCs w:val="24"/>
        </w:rPr>
        <w:t xml:space="preserve"> (</w:t>
      </w:r>
      <w:r w:rsidR="00944369">
        <w:rPr>
          <w:sz w:val="28"/>
          <w:szCs w:val="24"/>
        </w:rPr>
        <w:t>таблица № 3</w:t>
      </w:r>
      <w:r w:rsidR="005A73E8" w:rsidRPr="002A20FA">
        <w:rPr>
          <w:sz w:val="28"/>
          <w:szCs w:val="24"/>
        </w:rPr>
        <w:t xml:space="preserve">). </w:t>
      </w:r>
    </w:p>
    <w:p w:rsidR="00CE354F" w:rsidRDefault="00944369" w:rsidP="00944369">
      <w:pPr>
        <w:spacing w:after="40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Таблица № 3</w:t>
      </w:r>
    </w:p>
    <w:p w:rsidR="00CE354F" w:rsidRDefault="00CE354F" w:rsidP="00CE354F">
      <w:pPr>
        <w:spacing w:after="40"/>
        <w:jc w:val="center"/>
        <w:rPr>
          <w:b/>
          <w:sz w:val="28"/>
          <w:szCs w:val="24"/>
        </w:rPr>
      </w:pPr>
      <w:r w:rsidRPr="002A20FA">
        <w:rPr>
          <w:b/>
          <w:sz w:val="28"/>
          <w:szCs w:val="24"/>
        </w:rPr>
        <w:t>Основные предприятия-производители</w:t>
      </w:r>
      <w:r>
        <w:rPr>
          <w:b/>
          <w:sz w:val="28"/>
          <w:szCs w:val="24"/>
        </w:rPr>
        <w:t xml:space="preserve"> СУГ в Российской Федерации</w:t>
      </w:r>
    </w:p>
    <w:tbl>
      <w:tblPr>
        <w:tblStyle w:val="-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3640"/>
        <w:gridCol w:w="3736"/>
      </w:tblGrid>
      <w:tr w:rsidR="00CE354F" w:rsidRPr="00A40E8B" w:rsidTr="003B34D1">
        <w:trPr>
          <w:trHeight w:hRule="exact" w:val="658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  <w:r w:rsidRPr="00A40E8B">
              <w:rPr>
                <w:b/>
                <w:bCs/>
                <w:sz w:val="24"/>
                <w:szCs w:val="24"/>
              </w:rPr>
              <w:t>Группа лиц</w:t>
            </w: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0E8B">
              <w:rPr>
                <w:b/>
                <w:bCs/>
                <w:spacing w:val="-2"/>
                <w:sz w:val="24"/>
                <w:szCs w:val="24"/>
              </w:rPr>
              <w:t>Наименование предприятия-</w:t>
            </w:r>
            <w:r w:rsidRPr="00A40E8B">
              <w:rPr>
                <w:b/>
                <w:bCs/>
                <w:sz w:val="24"/>
                <w:szCs w:val="24"/>
              </w:rPr>
              <w:t>производителя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jc w:val="center"/>
              <w:rPr>
                <w:b/>
              </w:rPr>
            </w:pPr>
            <w:r w:rsidRPr="00A40E8B">
              <w:rPr>
                <w:b/>
                <w:bCs/>
                <w:sz w:val="24"/>
                <w:szCs w:val="24"/>
              </w:rPr>
              <w:t xml:space="preserve">Географическое </w:t>
            </w:r>
            <w:r w:rsidRPr="00A40E8B">
              <w:rPr>
                <w:b/>
                <w:bCs/>
                <w:spacing w:val="-2"/>
                <w:sz w:val="24"/>
                <w:szCs w:val="24"/>
              </w:rPr>
              <w:t>месторасположение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317" w:lineRule="exact"/>
              <w:rPr>
                <w:sz w:val="24"/>
                <w:szCs w:val="24"/>
              </w:rPr>
            </w:pPr>
            <w:r w:rsidRPr="00A40E8B">
              <w:rPr>
                <w:bCs/>
                <w:sz w:val="24"/>
                <w:szCs w:val="24"/>
              </w:rPr>
              <w:t xml:space="preserve">ПАО </w:t>
            </w:r>
            <w:r w:rsidRPr="00A40E8B">
              <w:rPr>
                <w:bCs/>
                <w:spacing w:val="-2"/>
                <w:sz w:val="24"/>
                <w:szCs w:val="24"/>
              </w:rPr>
              <w:t>«</w:t>
            </w:r>
            <w:r>
              <w:rPr>
                <w:bCs/>
                <w:spacing w:val="-2"/>
                <w:sz w:val="24"/>
                <w:szCs w:val="24"/>
              </w:rPr>
              <w:t>СИБУР</w:t>
            </w:r>
            <w:r w:rsidRPr="00A40E8B">
              <w:rPr>
                <w:bCs/>
                <w:spacing w:val="-2"/>
                <w:sz w:val="24"/>
                <w:szCs w:val="24"/>
              </w:rPr>
              <w:t xml:space="preserve"> Холдинг»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ООО «</w:t>
            </w:r>
            <w:proofErr w:type="spellStart"/>
            <w:r w:rsidRPr="00A40E8B">
              <w:rPr>
                <w:spacing w:val="-2"/>
                <w:sz w:val="24"/>
                <w:szCs w:val="24"/>
              </w:rPr>
              <w:t>Сибур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>-Тобольск»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17"/>
                <w:sz w:val="24"/>
                <w:szCs w:val="24"/>
              </w:rPr>
              <w:t xml:space="preserve">Тюменская обл., г. </w:t>
            </w:r>
            <w:r w:rsidRPr="00A40E8B">
              <w:rPr>
                <w:sz w:val="24"/>
                <w:szCs w:val="24"/>
              </w:rPr>
              <w:t>Тобольск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АО «</w:t>
            </w:r>
            <w:proofErr w:type="spellStart"/>
            <w:r w:rsidRPr="00A40E8B">
              <w:rPr>
                <w:sz w:val="24"/>
                <w:szCs w:val="24"/>
              </w:rPr>
              <w:t>Уралоргсинтез</w:t>
            </w:r>
            <w:proofErr w:type="spellEnd"/>
            <w:r w:rsidRPr="00A40E8B">
              <w:rPr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18"/>
                <w:sz w:val="24"/>
                <w:szCs w:val="24"/>
              </w:rPr>
              <w:t xml:space="preserve">Пермский край, с. </w:t>
            </w:r>
            <w:proofErr w:type="spellStart"/>
            <w:r w:rsidRPr="00A40E8B">
              <w:rPr>
                <w:sz w:val="24"/>
                <w:szCs w:val="24"/>
              </w:rPr>
              <w:t>Ольховское</w:t>
            </w:r>
            <w:proofErr w:type="spellEnd"/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ОАО «</w:t>
            </w:r>
            <w:proofErr w:type="spellStart"/>
            <w:r w:rsidRPr="00A40E8B">
              <w:rPr>
                <w:sz w:val="24"/>
                <w:szCs w:val="24"/>
              </w:rPr>
              <w:t>СибурТюменьГаз</w:t>
            </w:r>
            <w:proofErr w:type="spellEnd"/>
            <w:r w:rsidRPr="00A40E8B">
              <w:rPr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Тюменская обл., г. Тюмень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ЗАО «</w:t>
            </w:r>
            <w:proofErr w:type="spellStart"/>
            <w:r w:rsidRPr="00A40E8B">
              <w:rPr>
                <w:sz w:val="24"/>
                <w:szCs w:val="24"/>
              </w:rPr>
              <w:t>Сибур</w:t>
            </w:r>
            <w:proofErr w:type="spellEnd"/>
            <w:r w:rsidRPr="00A40E8B">
              <w:rPr>
                <w:sz w:val="24"/>
                <w:szCs w:val="24"/>
              </w:rPr>
              <w:t>-Химпром»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Пермский край, г. Пермь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A40E8B">
              <w:rPr>
                <w:bCs/>
                <w:sz w:val="24"/>
                <w:szCs w:val="24"/>
              </w:rPr>
              <w:t>АО «Газпром»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 xml:space="preserve">ООО «Газпром </w:t>
            </w:r>
            <w:r>
              <w:rPr>
                <w:spacing w:val="-2"/>
                <w:sz w:val="24"/>
                <w:szCs w:val="24"/>
              </w:rPr>
              <w:t>переработка</w:t>
            </w:r>
            <w:r w:rsidRPr="00A40E8B">
              <w:rPr>
                <w:spacing w:val="-2"/>
                <w:sz w:val="24"/>
                <w:szCs w:val="24"/>
              </w:rPr>
              <w:t>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Сургутский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ЗСК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ХМАО-Югра, г. Сургут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02732D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 w:val="24"/>
                <w:szCs w:val="24"/>
              </w:rPr>
            </w:pPr>
            <w:r w:rsidRPr="0002732D">
              <w:rPr>
                <w:spacing w:val="-10"/>
                <w:sz w:val="24"/>
                <w:szCs w:val="24"/>
              </w:rPr>
              <w:t>ОOО «Газпром добыча Оренбург»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14"/>
                <w:sz w:val="24"/>
                <w:szCs w:val="24"/>
              </w:rPr>
              <w:t xml:space="preserve">г. </w:t>
            </w:r>
            <w:r w:rsidRPr="00A40E8B">
              <w:rPr>
                <w:sz w:val="24"/>
                <w:szCs w:val="24"/>
              </w:rPr>
              <w:t>Оренбург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19"/>
                <w:sz w:val="24"/>
                <w:szCs w:val="24"/>
              </w:rPr>
              <w:t xml:space="preserve">ООО «Газпром добыча </w:t>
            </w:r>
            <w:r w:rsidRPr="00A40E8B">
              <w:rPr>
                <w:sz w:val="24"/>
                <w:szCs w:val="24"/>
              </w:rPr>
              <w:t>Астрахань»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15"/>
                <w:sz w:val="24"/>
                <w:szCs w:val="24"/>
              </w:rPr>
              <w:t xml:space="preserve">г. </w:t>
            </w:r>
            <w:r w:rsidRPr="00A40E8B">
              <w:rPr>
                <w:sz w:val="24"/>
                <w:szCs w:val="24"/>
              </w:rPr>
              <w:t>Астрахань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3B34D1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ООО «Газпром переработка» -</w:t>
            </w:r>
            <w:r w:rsidR="00CE354F" w:rsidRPr="00A40E8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CE354F" w:rsidRPr="00A40E8B">
              <w:rPr>
                <w:sz w:val="24"/>
                <w:szCs w:val="24"/>
              </w:rPr>
              <w:t>Сосногорский</w:t>
            </w:r>
            <w:proofErr w:type="spellEnd"/>
            <w:r w:rsidR="00CE354F" w:rsidRPr="00A40E8B">
              <w:rPr>
                <w:sz w:val="24"/>
                <w:szCs w:val="24"/>
              </w:rPr>
              <w:t xml:space="preserve"> ГПЗ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proofErr w:type="spellStart"/>
            <w:r w:rsidRPr="00A40E8B">
              <w:rPr>
                <w:spacing w:val="-2"/>
                <w:sz w:val="24"/>
                <w:szCs w:val="24"/>
              </w:rPr>
              <w:t>Респ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>. Коми, г. Сосногорск</w:t>
            </w:r>
          </w:p>
        </w:tc>
      </w:tr>
      <w:tr w:rsidR="00CE354F" w:rsidRPr="00A40E8B" w:rsidTr="00B1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ООО «Газпром добыча Уренгой»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ЯНАО, г. Новый Уренгой</w:t>
            </w:r>
          </w:p>
        </w:tc>
      </w:tr>
      <w:tr w:rsidR="00CE354F" w:rsidRPr="00A40E8B" w:rsidTr="00B10B65">
        <w:trPr>
          <w:trHeight w:hRule="exact" w:val="4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ООО «Газпром добыча Ямбург»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ЯНАО, г. Новый Уренгой</w:t>
            </w:r>
          </w:p>
        </w:tc>
      </w:tr>
      <w:tr w:rsidR="00CE354F" w:rsidRPr="00A40E8B" w:rsidTr="00B1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ООО «Газпром добыча Иркутск»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Иркутская обл., г. Иркутск</w:t>
            </w:r>
          </w:p>
        </w:tc>
      </w:tr>
      <w:tr w:rsidR="00CE354F" w:rsidRPr="00A40E8B" w:rsidTr="00B10B65">
        <w:trPr>
          <w:trHeight w:hRule="exact" w:val="4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ОАО «</w:t>
            </w:r>
            <w:proofErr w:type="spellStart"/>
            <w:r w:rsidRPr="00A40E8B">
              <w:rPr>
                <w:sz w:val="24"/>
                <w:szCs w:val="24"/>
              </w:rPr>
              <w:t>Востокгазпром</w:t>
            </w:r>
            <w:proofErr w:type="spellEnd"/>
            <w:r w:rsidRPr="00A40E8B">
              <w:rPr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Томская обл., г. Томск</w:t>
            </w:r>
          </w:p>
        </w:tc>
      </w:tr>
      <w:tr w:rsidR="00CE354F" w:rsidRPr="00A40E8B" w:rsidTr="00B1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02732D" w:rsidRDefault="00CE354F" w:rsidP="00D52EE7">
            <w:pPr>
              <w:shd w:val="clear" w:color="auto" w:fill="FFFFFF"/>
              <w:tabs>
                <w:tab w:val="left" w:pos="0"/>
                <w:tab w:val="left" w:pos="5245"/>
              </w:tabs>
              <w:spacing w:line="317" w:lineRule="exact"/>
              <w:rPr>
                <w:spacing w:val="-4"/>
                <w:sz w:val="24"/>
                <w:szCs w:val="24"/>
              </w:rPr>
            </w:pPr>
            <w:r w:rsidRPr="0002732D">
              <w:rPr>
                <w:iCs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02732D">
              <w:rPr>
                <w:iCs/>
                <w:spacing w:val="-4"/>
                <w:sz w:val="24"/>
                <w:szCs w:val="24"/>
              </w:rPr>
              <w:t>т.ч</w:t>
            </w:r>
            <w:proofErr w:type="spellEnd"/>
            <w:r w:rsidRPr="0002732D">
              <w:rPr>
                <w:iCs/>
                <w:spacing w:val="-4"/>
                <w:sz w:val="24"/>
                <w:szCs w:val="24"/>
              </w:rPr>
              <w:t>. ПАО «Газпром нефть»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02732D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32D">
              <w:rPr>
                <w:iCs/>
                <w:spacing w:val="-2"/>
                <w:sz w:val="24"/>
                <w:szCs w:val="24"/>
              </w:rPr>
              <w:t>АО «Московский НПЗ»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02732D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02732D">
              <w:rPr>
                <w:iCs/>
                <w:sz w:val="24"/>
                <w:szCs w:val="24"/>
              </w:rPr>
              <w:t>Москва</w:t>
            </w:r>
          </w:p>
        </w:tc>
      </w:tr>
      <w:tr w:rsidR="00CE354F" w:rsidRPr="00A40E8B" w:rsidTr="00B10B65">
        <w:trPr>
          <w:trHeight w:hRule="exact"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02732D" w:rsidRDefault="003B34D1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АО «</w:t>
            </w:r>
            <w:proofErr w:type="spellStart"/>
            <w:r>
              <w:rPr>
                <w:iCs/>
                <w:spacing w:val="-2"/>
                <w:sz w:val="24"/>
                <w:szCs w:val="24"/>
              </w:rPr>
              <w:t>Газпромнефть</w:t>
            </w:r>
            <w:proofErr w:type="spellEnd"/>
            <w:r>
              <w:rPr>
                <w:iCs/>
                <w:spacing w:val="-2"/>
                <w:sz w:val="24"/>
                <w:szCs w:val="24"/>
              </w:rPr>
              <w:t xml:space="preserve"> -</w:t>
            </w:r>
            <w:r w:rsidR="00CE354F" w:rsidRPr="0002732D">
              <w:rPr>
                <w:iCs/>
                <w:spacing w:val="-2"/>
                <w:sz w:val="24"/>
                <w:szCs w:val="24"/>
              </w:rPr>
              <w:t xml:space="preserve"> ОНПЗ»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02732D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02732D">
              <w:rPr>
                <w:iCs/>
                <w:sz w:val="24"/>
                <w:szCs w:val="24"/>
              </w:rPr>
              <w:t>Омская обл., г. Омск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317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A40E8B">
              <w:rPr>
                <w:bCs/>
                <w:sz w:val="24"/>
                <w:szCs w:val="24"/>
              </w:rPr>
              <w:t>АО НК «Роснефть»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ЗАО «</w:t>
            </w:r>
            <w:proofErr w:type="spellStart"/>
            <w:r w:rsidRPr="00A40E8B">
              <w:rPr>
                <w:spacing w:val="-2"/>
                <w:sz w:val="24"/>
                <w:szCs w:val="24"/>
              </w:rPr>
              <w:t>Новокуйбышевская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 xml:space="preserve"> нефтехимическая компания»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944369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Самарская обл., г. </w:t>
            </w:r>
            <w:r w:rsidR="00CE354F" w:rsidRPr="00A40E8B">
              <w:rPr>
                <w:spacing w:val="-2"/>
                <w:sz w:val="24"/>
                <w:szCs w:val="24"/>
              </w:rPr>
              <w:t>Новокуйбышевск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proofErr w:type="spellStart"/>
            <w:r w:rsidRPr="00A40E8B">
              <w:rPr>
                <w:spacing w:val="-2"/>
                <w:sz w:val="24"/>
                <w:szCs w:val="24"/>
              </w:rPr>
              <w:t>Зайкинское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 xml:space="preserve"> ГПП </w:t>
            </w:r>
            <w:r>
              <w:rPr>
                <w:spacing w:val="-2"/>
                <w:sz w:val="24"/>
                <w:szCs w:val="24"/>
              </w:rPr>
              <w:t>П</w:t>
            </w:r>
            <w:r w:rsidRPr="00A40E8B">
              <w:rPr>
                <w:spacing w:val="-2"/>
                <w:sz w:val="24"/>
                <w:szCs w:val="24"/>
              </w:rPr>
              <w:t>АО «</w:t>
            </w:r>
            <w:proofErr w:type="spellStart"/>
            <w:r w:rsidRPr="00A40E8B">
              <w:rPr>
                <w:spacing w:val="-2"/>
                <w:sz w:val="24"/>
                <w:szCs w:val="24"/>
              </w:rPr>
              <w:t>Оренбургнефть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Оренбургская область, г. Бузулук</w:t>
            </w:r>
          </w:p>
        </w:tc>
      </w:tr>
      <w:tr w:rsidR="00CE354F" w:rsidRPr="00A40E8B" w:rsidTr="00B1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0E8B">
              <w:rPr>
                <w:sz w:val="24"/>
                <w:szCs w:val="24"/>
              </w:rPr>
              <w:t>АО «Рязанская НПК»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 xml:space="preserve">Рязанская область, </w:t>
            </w:r>
            <w:proofErr w:type="spellStart"/>
            <w:r w:rsidRPr="00A40E8B">
              <w:rPr>
                <w:sz w:val="24"/>
                <w:szCs w:val="24"/>
              </w:rPr>
              <w:t>г.Рязань</w:t>
            </w:r>
            <w:proofErr w:type="spellEnd"/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2"/>
                <w:sz w:val="24"/>
                <w:szCs w:val="24"/>
              </w:rPr>
              <w:t xml:space="preserve">АО «Ангарская </w:t>
            </w:r>
            <w:r w:rsidRPr="00A40E8B">
              <w:rPr>
                <w:sz w:val="24"/>
                <w:szCs w:val="24"/>
              </w:rPr>
              <w:t>нефтехимическая компания»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Иркутская обл., г. Ангарск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 xml:space="preserve">ООО «Терминал» </w:t>
            </w:r>
            <w:proofErr w:type="spellStart"/>
            <w:r w:rsidRPr="00A40E8B">
              <w:rPr>
                <w:sz w:val="24"/>
                <w:szCs w:val="24"/>
              </w:rPr>
              <w:t>Загорская</w:t>
            </w:r>
            <w:proofErr w:type="spellEnd"/>
            <w:r w:rsidRPr="00A40E8B">
              <w:rPr>
                <w:sz w:val="24"/>
                <w:szCs w:val="24"/>
              </w:rPr>
              <w:t xml:space="preserve"> УКПНГ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944369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п. </w:t>
            </w:r>
            <w:r w:rsidR="00CE354F" w:rsidRPr="00A40E8B">
              <w:rPr>
                <w:sz w:val="24"/>
                <w:szCs w:val="24"/>
              </w:rPr>
              <w:t>Новосергиевка</w:t>
            </w:r>
          </w:p>
        </w:tc>
      </w:tr>
      <w:tr w:rsidR="00CE354F" w:rsidRPr="00A40E8B" w:rsidTr="00B10B65">
        <w:trPr>
          <w:trHeight w:hRule="exact" w:val="4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АО «</w:t>
            </w:r>
            <w:proofErr w:type="spellStart"/>
            <w:r w:rsidRPr="00A40E8B">
              <w:rPr>
                <w:sz w:val="24"/>
                <w:szCs w:val="24"/>
              </w:rPr>
              <w:t>Сызранский</w:t>
            </w:r>
            <w:proofErr w:type="spellEnd"/>
            <w:r w:rsidRPr="00A40E8B">
              <w:rPr>
                <w:sz w:val="24"/>
                <w:szCs w:val="24"/>
              </w:rPr>
              <w:t xml:space="preserve"> НПЗ»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Самарская обл., г. Сызрань</w:t>
            </w:r>
          </w:p>
        </w:tc>
      </w:tr>
      <w:tr w:rsidR="00CE354F" w:rsidRPr="00A40E8B" w:rsidTr="00B1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АО «Куйбышевский НПЗ»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Самарская обл., г. Самара</w:t>
            </w:r>
          </w:p>
        </w:tc>
      </w:tr>
      <w:tr w:rsidR="00CE354F" w:rsidRPr="00A40E8B" w:rsidTr="00B10B65">
        <w:trPr>
          <w:trHeight w:hRule="exact" w:val="4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ООО «РН-Туапсинский НПЗ»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11"/>
                <w:sz w:val="24"/>
                <w:szCs w:val="24"/>
              </w:rPr>
              <w:t xml:space="preserve">Краснодарский край, г. </w:t>
            </w:r>
            <w:r w:rsidRPr="00A40E8B">
              <w:rPr>
                <w:sz w:val="24"/>
                <w:szCs w:val="24"/>
              </w:rPr>
              <w:t>Туапсе</w:t>
            </w:r>
          </w:p>
        </w:tc>
      </w:tr>
      <w:tr w:rsidR="00CE354F" w:rsidRPr="00A40E8B" w:rsidTr="00B1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ООО «РН-Краснодарнефтегаз»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8" w:lineRule="exact"/>
              <w:rPr>
                <w:sz w:val="24"/>
                <w:szCs w:val="24"/>
              </w:rPr>
            </w:pPr>
            <w:r w:rsidRPr="00A40E8B">
              <w:rPr>
                <w:spacing w:val="-11"/>
                <w:sz w:val="24"/>
                <w:szCs w:val="24"/>
              </w:rPr>
              <w:t xml:space="preserve">Краснодарский край, г. </w:t>
            </w:r>
            <w:r w:rsidRPr="00A40E8B">
              <w:rPr>
                <w:sz w:val="24"/>
                <w:szCs w:val="24"/>
              </w:rPr>
              <w:t>Краснодар</w:t>
            </w:r>
          </w:p>
        </w:tc>
      </w:tr>
      <w:tr w:rsidR="00CE354F" w:rsidRPr="00A40E8B" w:rsidTr="00944369">
        <w:trPr>
          <w:trHeight w:hRule="exact" w:val="6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ООО «РН-Комсомольский НПЗ»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15"/>
                <w:sz w:val="24"/>
                <w:szCs w:val="24"/>
              </w:rPr>
              <w:t xml:space="preserve">Хабаровский край, г. </w:t>
            </w:r>
            <w:r w:rsidRPr="00A40E8B">
              <w:rPr>
                <w:sz w:val="24"/>
                <w:szCs w:val="24"/>
              </w:rPr>
              <w:t>Комсомольск-на-Амуре</w:t>
            </w:r>
          </w:p>
        </w:tc>
      </w:tr>
      <w:tr w:rsidR="00CE354F" w:rsidRPr="00A40E8B" w:rsidTr="00B1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АО «</w:t>
            </w:r>
            <w:proofErr w:type="spellStart"/>
            <w:r w:rsidRPr="00A40E8B">
              <w:rPr>
                <w:spacing w:val="-2"/>
                <w:sz w:val="24"/>
                <w:szCs w:val="24"/>
              </w:rPr>
              <w:t>Ачинский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 xml:space="preserve"> НПЗ ВНК»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Красноярский край, г. Ачинск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</w:t>
            </w:r>
            <w:r w:rsidRPr="00A40E8B">
              <w:rPr>
                <w:bCs/>
                <w:spacing w:val="-2"/>
                <w:sz w:val="24"/>
                <w:szCs w:val="24"/>
              </w:rPr>
              <w:t>АО «ЛУКОЙЛ»</w:t>
            </w: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2"/>
                <w:sz w:val="24"/>
                <w:szCs w:val="24"/>
              </w:rPr>
              <w:t xml:space="preserve">ООО «ЛУКОЙЛ – </w:t>
            </w:r>
            <w:proofErr w:type="spellStart"/>
            <w:r w:rsidRPr="00A40E8B">
              <w:rPr>
                <w:sz w:val="24"/>
                <w:szCs w:val="24"/>
              </w:rPr>
              <w:t>Пермнефть</w:t>
            </w:r>
            <w:r>
              <w:rPr>
                <w:sz w:val="24"/>
                <w:szCs w:val="24"/>
              </w:rPr>
              <w:t>оргсинтез</w:t>
            </w:r>
            <w:proofErr w:type="spellEnd"/>
            <w:r w:rsidRPr="00A40E8B">
              <w:rPr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Пермский край, г. Пермь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2"/>
                <w:sz w:val="24"/>
                <w:szCs w:val="24"/>
              </w:rPr>
              <w:t xml:space="preserve">ООО «ЛУКОЙЛ – </w:t>
            </w:r>
            <w:proofErr w:type="spellStart"/>
            <w:r w:rsidRPr="00A40E8B">
              <w:rPr>
                <w:sz w:val="24"/>
                <w:szCs w:val="24"/>
              </w:rPr>
              <w:t>Волгограднефтепереработка</w:t>
            </w:r>
            <w:proofErr w:type="spellEnd"/>
            <w:r w:rsidRPr="00A40E8B">
              <w:rPr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13"/>
                <w:sz w:val="24"/>
                <w:szCs w:val="24"/>
              </w:rPr>
              <w:t xml:space="preserve">Волгоградская обл., г. </w:t>
            </w:r>
            <w:r w:rsidRPr="00A40E8B">
              <w:rPr>
                <w:sz w:val="24"/>
                <w:szCs w:val="24"/>
              </w:rPr>
              <w:t>Волгоград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 xml:space="preserve">ООО «ЛУКОЙЛ – </w:t>
            </w:r>
            <w:proofErr w:type="spellStart"/>
            <w:r w:rsidRPr="00A40E8B">
              <w:rPr>
                <w:sz w:val="24"/>
                <w:szCs w:val="24"/>
              </w:rPr>
              <w:t>Коробковский</w:t>
            </w:r>
            <w:proofErr w:type="spellEnd"/>
            <w:r w:rsidRPr="00A40E8B">
              <w:rPr>
                <w:sz w:val="24"/>
                <w:szCs w:val="24"/>
              </w:rPr>
              <w:t xml:space="preserve"> ГПЗ»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13"/>
                <w:sz w:val="24"/>
                <w:szCs w:val="24"/>
              </w:rPr>
              <w:t xml:space="preserve">Волгоградская обл., г. </w:t>
            </w:r>
            <w:r w:rsidRPr="00A40E8B">
              <w:rPr>
                <w:sz w:val="24"/>
                <w:szCs w:val="24"/>
              </w:rPr>
              <w:t>Котово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E8B">
              <w:rPr>
                <w:spacing w:val="-22"/>
                <w:sz w:val="24"/>
                <w:szCs w:val="24"/>
              </w:rPr>
              <w:t xml:space="preserve">ООО «ЛУКОЙЛ – </w:t>
            </w:r>
            <w:r w:rsidRPr="00A40E8B">
              <w:rPr>
                <w:sz w:val="24"/>
                <w:szCs w:val="24"/>
              </w:rPr>
              <w:t>Нижегороднефтеоргсинтез»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 w:rsidRPr="00A40E8B">
              <w:rPr>
                <w:spacing w:val="-13"/>
                <w:sz w:val="24"/>
                <w:szCs w:val="24"/>
              </w:rPr>
              <w:t xml:space="preserve">Нижегородская обл., г. </w:t>
            </w:r>
            <w:r w:rsidRPr="00A40E8B">
              <w:rPr>
                <w:sz w:val="24"/>
                <w:szCs w:val="24"/>
              </w:rPr>
              <w:t>Кстово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ООО «ЛУКОЙЛ-Коми» (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Ухтанефтепереработка</w:t>
            </w:r>
            <w:proofErr w:type="spellEnd"/>
            <w:r w:rsidRPr="00F11241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Респ</w:t>
            </w:r>
            <w:r>
              <w:rPr>
                <w:spacing w:val="-2"/>
                <w:sz w:val="24"/>
                <w:szCs w:val="24"/>
              </w:rPr>
              <w:t>ублика</w:t>
            </w:r>
            <w:r w:rsidRPr="00A40E8B">
              <w:rPr>
                <w:spacing w:val="-2"/>
                <w:sz w:val="24"/>
                <w:szCs w:val="24"/>
              </w:rPr>
              <w:t xml:space="preserve"> Коми, г. Усинск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ООО «Лукойл-Западная Сибирь» (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Локосовский</w:t>
            </w:r>
            <w:proofErr w:type="spellEnd"/>
            <w:r w:rsidRPr="00F11241">
              <w:rPr>
                <w:spacing w:val="-2"/>
                <w:sz w:val="24"/>
                <w:szCs w:val="24"/>
              </w:rPr>
              <w:t xml:space="preserve"> ГПК)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 xml:space="preserve">ХМАО, г. 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Лангепас</w:t>
            </w:r>
            <w:proofErr w:type="spellEnd"/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ОАО «Коми-ТЭК-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Усинская</w:t>
            </w:r>
            <w:proofErr w:type="spellEnd"/>
            <w:r w:rsidRPr="00F11241">
              <w:rPr>
                <w:spacing w:val="-2"/>
                <w:sz w:val="24"/>
                <w:szCs w:val="24"/>
              </w:rPr>
              <w:t xml:space="preserve"> КС»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Респ</w:t>
            </w:r>
            <w:r>
              <w:rPr>
                <w:spacing w:val="-2"/>
                <w:sz w:val="24"/>
                <w:szCs w:val="24"/>
              </w:rPr>
              <w:t>ублика</w:t>
            </w:r>
            <w:r w:rsidRPr="00A40E8B">
              <w:rPr>
                <w:spacing w:val="-2"/>
                <w:sz w:val="24"/>
                <w:szCs w:val="24"/>
              </w:rPr>
              <w:t xml:space="preserve"> Коми, г. Усинск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bCs/>
                <w:spacing w:val="-2"/>
                <w:sz w:val="24"/>
                <w:szCs w:val="24"/>
              </w:rPr>
              <w:t>ОАО «Сургутнефтегаз»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ООО «ПО «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Киришинефтеоргсинтез</w:t>
            </w:r>
            <w:proofErr w:type="spellEnd"/>
            <w:r w:rsidRPr="00F11241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Ленинградская обл., г. Кириши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ООО «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Сургутское</w:t>
            </w:r>
            <w:proofErr w:type="spellEnd"/>
            <w:r w:rsidRPr="00F11241">
              <w:rPr>
                <w:spacing w:val="-2"/>
                <w:sz w:val="24"/>
                <w:szCs w:val="24"/>
              </w:rPr>
              <w:t xml:space="preserve"> УПГ»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ХМАО-Югра, г. Сургут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</w:t>
            </w:r>
            <w:r w:rsidRPr="00A40E8B">
              <w:rPr>
                <w:bCs/>
                <w:spacing w:val="-2"/>
                <w:sz w:val="24"/>
                <w:szCs w:val="24"/>
              </w:rPr>
              <w:t>АО «Татнефть»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ОАО «</w:t>
            </w:r>
            <w:proofErr w:type="spellStart"/>
            <w:r>
              <w:rPr>
                <w:spacing w:val="-2"/>
                <w:sz w:val="24"/>
                <w:szCs w:val="24"/>
              </w:rPr>
              <w:t>Миннибаевский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ГПЗ»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944369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Республика Татарстан, г. </w:t>
            </w:r>
            <w:r w:rsidR="00CE354F" w:rsidRPr="00F11241">
              <w:rPr>
                <w:spacing w:val="-2"/>
                <w:sz w:val="24"/>
                <w:szCs w:val="24"/>
              </w:rPr>
              <w:t>Альметьевск-10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ООО «Татнефть-Самара»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Самарская область, г. Самара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</w:t>
            </w:r>
            <w:r w:rsidRPr="00A40E8B">
              <w:rPr>
                <w:bCs/>
                <w:spacing w:val="-2"/>
                <w:sz w:val="24"/>
                <w:szCs w:val="24"/>
              </w:rPr>
              <w:t>АО АНК «</w:t>
            </w:r>
            <w:proofErr w:type="spellStart"/>
            <w:r w:rsidRPr="00A40E8B">
              <w:rPr>
                <w:bCs/>
                <w:spacing w:val="-2"/>
                <w:sz w:val="24"/>
                <w:szCs w:val="24"/>
              </w:rPr>
              <w:t>Башнефть</w:t>
            </w:r>
            <w:proofErr w:type="spellEnd"/>
            <w:r w:rsidRPr="00A40E8B">
              <w:rPr>
                <w:bCs/>
                <w:spacing w:val="-2"/>
                <w:sz w:val="24"/>
                <w:szCs w:val="24"/>
              </w:rPr>
              <w:t>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ООО «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Туймазинское</w:t>
            </w:r>
            <w:proofErr w:type="spellEnd"/>
            <w:r w:rsidRPr="00F11241">
              <w:rPr>
                <w:spacing w:val="-2"/>
                <w:sz w:val="24"/>
                <w:szCs w:val="24"/>
              </w:rPr>
              <w:t xml:space="preserve"> ГПП»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944369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Республика Башкортостан, г. </w:t>
            </w:r>
            <w:r w:rsidR="00CE354F" w:rsidRPr="00F11241">
              <w:rPr>
                <w:spacing w:val="-2"/>
                <w:sz w:val="24"/>
                <w:szCs w:val="24"/>
              </w:rPr>
              <w:t>Туймазы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ООО «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Шкаповское</w:t>
            </w:r>
            <w:proofErr w:type="spellEnd"/>
            <w:r w:rsidRPr="00F11241">
              <w:rPr>
                <w:spacing w:val="-2"/>
                <w:sz w:val="24"/>
                <w:szCs w:val="24"/>
              </w:rPr>
              <w:t xml:space="preserve"> ГПП»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944369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spacing w:val="-2"/>
                <w:sz w:val="24"/>
                <w:szCs w:val="24"/>
              </w:rPr>
              <w:t>р.п</w:t>
            </w:r>
            <w:proofErr w:type="spellEnd"/>
            <w:r>
              <w:rPr>
                <w:spacing w:val="-2"/>
                <w:sz w:val="24"/>
                <w:szCs w:val="24"/>
              </w:rPr>
              <w:t>. </w:t>
            </w:r>
            <w:r w:rsidR="00CE354F" w:rsidRPr="00F11241">
              <w:rPr>
                <w:spacing w:val="-2"/>
                <w:sz w:val="24"/>
                <w:szCs w:val="24"/>
              </w:rPr>
              <w:t>Приютово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ОАО «Уфимский НПЗ»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Республика Башкортостан</w:t>
            </w:r>
            <w:r w:rsidRPr="00A40E8B">
              <w:rPr>
                <w:spacing w:val="-2"/>
                <w:sz w:val="24"/>
                <w:szCs w:val="24"/>
              </w:rPr>
              <w:t>, г. Уфа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ОАО «Уфанефтехим»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Республика Башкортостан</w:t>
            </w:r>
            <w:r w:rsidRPr="00A40E8B">
              <w:rPr>
                <w:spacing w:val="-2"/>
                <w:sz w:val="24"/>
                <w:szCs w:val="24"/>
              </w:rPr>
              <w:t>, г. Уфа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ОАО «НОВОЙЛ»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Республика Башкортостан</w:t>
            </w:r>
            <w:r w:rsidRPr="00A40E8B">
              <w:rPr>
                <w:spacing w:val="-2"/>
                <w:sz w:val="24"/>
                <w:szCs w:val="24"/>
              </w:rPr>
              <w:t>, г. Уфа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</w:t>
            </w:r>
            <w:r w:rsidRPr="00A40E8B">
              <w:rPr>
                <w:bCs/>
                <w:spacing w:val="-2"/>
                <w:sz w:val="24"/>
                <w:szCs w:val="24"/>
              </w:rPr>
              <w:t>АО «НОВАТЭК»</w:t>
            </w:r>
          </w:p>
        </w:tc>
        <w:tc>
          <w:tcPr>
            <w:tcW w:w="3640" w:type="dxa"/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 xml:space="preserve">ООО «НОВАТЭК – 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Пуровский</w:t>
            </w:r>
            <w:proofErr w:type="spellEnd"/>
            <w:r w:rsidRPr="00F11241">
              <w:rPr>
                <w:spacing w:val="-2"/>
                <w:sz w:val="24"/>
                <w:szCs w:val="24"/>
              </w:rPr>
              <w:t xml:space="preserve"> ЗПК»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 xml:space="preserve">ЯНАО, п. 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Пуровск</w:t>
            </w:r>
            <w:proofErr w:type="spellEnd"/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A40E8B">
              <w:rPr>
                <w:bCs/>
                <w:sz w:val="24"/>
                <w:szCs w:val="24"/>
              </w:rPr>
              <w:t xml:space="preserve">АО </w:t>
            </w:r>
            <w:r w:rsidRPr="00A40E8B">
              <w:rPr>
                <w:bCs/>
                <w:spacing w:val="-2"/>
                <w:sz w:val="24"/>
                <w:szCs w:val="24"/>
              </w:rPr>
              <w:t>«Нижнекамскнефтехим»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A40E8B">
              <w:rPr>
                <w:spacing w:val="-2"/>
                <w:sz w:val="24"/>
                <w:szCs w:val="24"/>
              </w:rPr>
              <w:t>АО «Нижнекамскнефтехим»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Респ</w:t>
            </w:r>
            <w:r>
              <w:rPr>
                <w:spacing w:val="-2"/>
                <w:sz w:val="24"/>
                <w:szCs w:val="24"/>
              </w:rPr>
              <w:t>ублика</w:t>
            </w:r>
            <w:r w:rsidR="00944369">
              <w:rPr>
                <w:spacing w:val="-2"/>
                <w:sz w:val="24"/>
                <w:szCs w:val="24"/>
              </w:rPr>
              <w:t xml:space="preserve"> Татарстан, г. </w:t>
            </w:r>
            <w:r w:rsidRPr="00F11241">
              <w:rPr>
                <w:spacing w:val="-2"/>
                <w:sz w:val="24"/>
                <w:szCs w:val="24"/>
              </w:rPr>
              <w:t>Нижнекамск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D52EE7">
            <w:pPr>
              <w:shd w:val="clear" w:color="auto" w:fill="FFFFFF"/>
              <w:tabs>
                <w:tab w:val="left" w:pos="0"/>
                <w:tab w:val="left" w:pos="5245"/>
              </w:tabs>
              <w:spacing w:line="278" w:lineRule="exact"/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АО «</w:t>
            </w:r>
            <w:proofErr w:type="spellStart"/>
            <w:r w:rsidRPr="00A40E8B">
              <w:rPr>
                <w:sz w:val="24"/>
                <w:szCs w:val="24"/>
              </w:rPr>
              <w:t>БерезкаГаз</w:t>
            </w:r>
            <w:proofErr w:type="spellEnd"/>
            <w:r w:rsidRPr="00A40E8B">
              <w:rPr>
                <w:sz w:val="24"/>
                <w:szCs w:val="24"/>
              </w:rPr>
              <w:t>»</w:t>
            </w:r>
          </w:p>
        </w:tc>
        <w:tc>
          <w:tcPr>
            <w:tcW w:w="3640" w:type="dxa"/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АО «</w:t>
            </w:r>
            <w:proofErr w:type="spellStart"/>
            <w:r w:rsidRPr="00A40E8B">
              <w:rPr>
                <w:spacing w:val="-2"/>
                <w:sz w:val="24"/>
                <w:szCs w:val="24"/>
              </w:rPr>
              <w:t>БерезкаГаз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 xml:space="preserve"> Югра»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8" w:lineRule="exact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ХМАО-Югра, г. Ханты-Мансийск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АО «</w:t>
            </w:r>
            <w:proofErr w:type="spellStart"/>
            <w:r w:rsidRPr="00A40E8B">
              <w:rPr>
                <w:spacing w:val="-2"/>
                <w:sz w:val="24"/>
                <w:szCs w:val="24"/>
              </w:rPr>
              <w:t>БерезкаГаз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 xml:space="preserve"> Обь»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ХМАО-Югра, г. Ханты-Мансийск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АО НГК «</w:t>
            </w:r>
            <w:proofErr w:type="spellStart"/>
            <w:r w:rsidRPr="00A40E8B">
              <w:rPr>
                <w:sz w:val="24"/>
                <w:szCs w:val="24"/>
              </w:rPr>
              <w:t>Славнефть</w:t>
            </w:r>
            <w:proofErr w:type="spellEnd"/>
            <w:r w:rsidRPr="00A40E8B">
              <w:rPr>
                <w:sz w:val="24"/>
                <w:szCs w:val="24"/>
              </w:rPr>
              <w:t>»</w:t>
            </w: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ОАО «</w:t>
            </w:r>
            <w:proofErr w:type="spellStart"/>
            <w:r w:rsidRPr="00A40E8B">
              <w:rPr>
                <w:spacing w:val="-2"/>
                <w:sz w:val="24"/>
                <w:szCs w:val="24"/>
              </w:rPr>
              <w:t>Славнефть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>-ЯНОС»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Ярославская область, г. Ярославль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АО «</w:t>
            </w:r>
            <w:proofErr w:type="spellStart"/>
            <w:r w:rsidRPr="00A40E8B">
              <w:rPr>
                <w:sz w:val="24"/>
                <w:szCs w:val="24"/>
              </w:rPr>
              <w:t>ФортеИнвест</w:t>
            </w:r>
            <w:proofErr w:type="spellEnd"/>
            <w:r w:rsidRPr="00A40E8B">
              <w:rPr>
                <w:sz w:val="24"/>
                <w:szCs w:val="24"/>
              </w:rPr>
              <w:t>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ОАО «Орскнефтеоргсинтез»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Оренбургская область, г. Орск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АО «</w:t>
            </w:r>
            <w:proofErr w:type="spellStart"/>
            <w:r w:rsidRPr="00A40E8B">
              <w:rPr>
                <w:sz w:val="24"/>
                <w:szCs w:val="24"/>
              </w:rPr>
              <w:t>Антипинский</w:t>
            </w:r>
            <w:proofErr w:type="spellEnd"/>
            <w:r w:rsidRPr="00A40E8B">
              <w:rPr>
                <w:sz w:val="24"/>
                <w:szCs w:val="24"/>
              </w:rPr>
              <w:t xml:space="preserve"> НПЗ»</w:t>
            </w: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АО «</w:t>
            </w:r>
            <w:proofErr w:type="spellStart"/>
            <w:r w:rsidRPr="00F11241">
              <w:rPr>
                <w:spacing w:val="-2"/>
                <w:sz w:val="24"/>
                <w:szCs w:val="24"/>
              </w:rPr>
              <w:t>Антипинский</w:t>
            </w:r>
            <w:proofErr w:type="spellEnd"/>
            <w:r w:rsidRPr="00F11241">
              <w:rPr>
                <w:spacing w:val="-2"/>
                <w:sz w:val="24"/>
                <w:szCs w:val="24"/>
              </w:rPr>
              <w:t xml:space="preserve"> НПЗ»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Тюменская область, г. Тюмень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АО ННК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АО «ННК-Хабаровский НПЗ»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Хабаровский край, г. Хабаровск</w:t>
            </w:r>
          </w:p>
        </w:tc>
      </w:tr>
      <w:tr w:rsidR="00CE354F" w:rsidRPr="00A40E8B" w:rsidTr="003B34D1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ООО «СН-</w:t>
            </w:r>
            <w:proofErr w:type="spellStart"/>
            <w:r w:rsidRPr="00A40E8B">
              <w:rPr>
                <w:spacing w:val="-2"/>
                <w:sz w:val="24"/>
                <w:szCs w:val="24"/>
              </w:rPr>
              <w:t>Газдобыча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Томская область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 xml:space="preserve">ООО «УК «ТАУ </w:t>
            </w:r>
            <w:proofErr w:type="spellStart"/>
            <w:r w:rsidRPr="00A40E8B">
              <w:rPr>
                <w:sz w:val="24"/>
                <w:szCs w:val="24"/>
              </w:rPr>
              <w:t>Нефтехим</w:t>
            </w:r>
            <w:proofErr w:type="spellEnd"/>
            <w:r w:rsidRPr="00A40E8B">
              <w:rPr>
                <w:sz w:val="24"/>
                <w:szCs w:val="24"/>
              </w:rPr>
              <w:t>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ОАО "</w:t>
            </w:r>
            <w:proofErr w:type="spellStart"/>
            <w:r w:rsidRPr="00A40E8B">
              <w:rPr>
                <w:spacing w:val="-2"/>
                <w:sz w:val="24"/>
                <w:szCs w:val="24"/>
              </w:rPr>
              <w:t>Стерлитамакский</w:t>
            </w:r>
            <w:proofErr w:type="spellEnd"/>
            <w:r w:rsidRPr="00A40E8B">
              <w:rPr>
                <w:spacing w:val="-2"/>
                <w:sz w:val="24"/>
                <w:szCs w:val="24"/>
              </w:rPr>
              <w:t xml:space="preserve"> НХЗ"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F11241" w:rsidRDefault="00944369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Республика Башкортостан, г. </w:t>
            </w:r>
            <w:r w:rsidR="00CE354F" w:rsidRPr="00F11241">
              <w:rPr>
                <w:spacing w:val="-2"/>
                <w:sz w:val="24"/>
                <w:szCs w:val="24"/>
              </w:rPr>
              <w:t>Стерлитамак</w:t>
            </w:r>
          </w:p>
        </w:tc>
      </w:tr>
      <w:tr w:rsidR="00CE354F" w:rsidRPr="00A40E8B" w:rsidTr="0050226E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ОАО "Синтез-Каучук"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CE354F" w:rsidRPr="00F11241" w:rsidRDefault="00944369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Республика Башкортостан, г. </w:t>
            </w:r>
            <w:r w:rsidR="00CE354F" w:rsidRPr="00F11241">
              <w:rPr>
                <w:spacing w:val="-2"/>
                <w:sz w:val="24"/>
                <w:szCs w:val="24"/>
              </w:rPr>
              <w:t>Стерлитамак</w:t>
            </w:r>
          </w:p>
        </w:tc>
      </w:tr>
      <w:tr w:rsidR="00CE354F" w:rsidRPr="00A40E8B" w:rsidTr="005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ПАО НК "</w:t>
            </w:r>
            <w:proofErr w:type="spellStart"/>
            <w:r w:rsidRPr="00A40E8B">
              <w:rPr>
                <w:sz w:val="24"/>
                <w:szCs w:val="24"/>
              </w:rPr>
              <w:t>Русснефть</w:t>
            </w:r>
            <w:proofErr w:type="spellEnd"/>
            <w:r w:rsidRPr="00A40E8B">
              <w:rPr>
                <w:sz w:val="24"/>
                <w:szCs w:val="24"/>
              </w:rPr>
              <w:t>"</w:t>
            </w:r>
          </w:p>
        </w:tc>
        <w:tc>
          <w:tcPr>
            <w:tcW w:w="3640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ОАО «Саратовнефтегаз»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CE354F" w:rsidRPr="00F11241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2"/>
                <w:sz w:val="24"/>
                <w:szCs w:val="24"/>
              </w:rPr>
            </w:pPr>
            <w:r w:rsidRPr="00F11241">
              <w:rPr>
                <w:spacing w:val="-2"/>
                <w:sz w:val="24"/>
                <w:szCs w:val="24"/>
              </w:rPr>
              <w:t>Саратовская область, г. Саратов</w:t>
            </w:r>
          </w:p>
        </w:tc>
      </w:tr>
      <w:tr w:rsidR="00CE354F" w:rsidRPr="00A40E8B" w:rsidTr="0050226E">
        <w:trPr>
          <w:trHeight w:hRule="exact"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АО "</w:t>
            </w:r>
            <w:proofErr w:type="spellStart"/>
            <w:r w:rsidRPr="00A40E8B">
              <w:rPr>
                <w:sz w:val="24"/>
                <w:szCs w:val="24"/>
              </w:rPr>
              <w:t>Сахатранснефтегаз</w:t>
            </w:r>
            <w:proofErr w:type="spellEnd"/>
            <w:r w:rsidRPr="00A40E8B">
              <w:rPr>
                <w:sz w:val="24"/>
                <w:szCs w:val="24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1125"/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pacing w:val="-2"/>
                <w:sz w:val="24"/>
                <w:szCs w:val="24"/>
              </w:rPr>
              <w:t>ОАО «Якутский ГПЗ»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11"/>
                <w:sz w:val="24"/>
                <w:szCs w:val="24"/>
              </w:rPr>
            </w:pPr>
            <w:r w:rsidRPr="00A40E8B">
              <w:rPr>
                <w:spacing w:val="-11"/>
                <w:sz w:val="24"/>
                <w:szCs w:val="24"/>
              </w:rPr>
              <w:t>Республика Саха, г. Якутск</w:t>
            </w:r>
          </w:p>
        </w:tc>
      </w:tr>
      <w:tr w:rsidR="00CE354F" w:rsidRPr="00A40E8B" w:rsidTr="003B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tabs>
                <w:tab w:val="left" w:pos="0"/>
                <w:tab w:val="left" w:pos="5245"/>
              </w:tabs>
              <w:rPr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ОАО «ЯТЭК»</w:t>
            </w:r>
          </w:p>
        </w:tc>
        <w:tc>
          <w:tcPr>
            <w:tcW w:w="36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1125"/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>ОАО «ЯТЭК»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354F" w:rsidRPr="00A40E8B" w:rsidRDefault="00CE354F" w:rsidP="00CE354F">
            <w:pPr>
              <w:shd w:val="clear" w:color="auto" w:fill="FFFFFF"/>
              <w:tabs>
                <w:tab w:val="left" w:pos="0"/>
                <w:tab w:val="left" w:pos="5245"/>
              </w:tabs>
              <w:spacing w:line="274" w:lineRule="exact"/>
              <w:rPr>
                <w:spacing w:val="-11"/>
                <w:sz w:val="24"/>
                <w:szCs w:val="24"/>
              </w:rPr>
            </w:pPr>
            <w:r w:rsidRPr="00A40E8B">
              <w:rPr>
                <w:sz w:val="24"/>
                <w:szCs w:val="24"/>
              </w:rPr>
              <w:t xml:space="preserve">Республика Саха (Якутия), Вилюйский улус, п. </w:t>
            </w:r>
            <w:proofErr w:type="spellStart"/>
            <w:r w:rsidRPr="00A40E8B">
              <w:rPr>
                <w:sz w:val="24"/>
                <w:szCs w:val="24"/>
              </w:rPr>
              <w:t>Кысыл</w:t>
            </w:r>
            <w:proofErr w:type="spellEnd"/>
            <w:r w:rsidRPr="00A40E8B">
              <w:rPr>
                <w:sz w:val="24"/>
                <w:szCs w:val="24"/>
              </w:rPr>
              <w:t>-Сыр</w:t>
            </w:r>
          </w:p>
        </w:tc>
      </w:tr>
    </w:tbl>
    <w:p w:rsidR="000B148F" w:rsidRDefault="000B148F" w:rsidP="008424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249F">
        <w:rPr>
          <w:rFonts w:ascii="Times New Roman" w:hAnsi="Times New Roman"/>
          <w:sz w:val="28"/>
          <w:szCs w:val="28"/>
        </w:rPr>
        <w:t>Транспортировка СУГ осуществляется по всей территории Р</w:t>
      </w:r>
      <w:r w:rsidR="007026EC">
        <w:rPr>
          <w:rFonts w:ascii="Times New Roman" w:hAnsi="Times New Roman"/>
          <w:sz w:val="28"/>
          <w:szCs w:val="28"/>
        </w:rPr>
        <w:t xml:space="preserve">оссийской </w:t>
      </w:r>
      <w:r w:rsidRPr="0084249F">
        <w:rPr>
          <w:rFonts w:ascii="Times New Roman" w:hAnsi="Times New Roman"/>
          <w:sz w:val="28"/>
          <w:szCs w:val="28"/>
        </w:rPr>
        <w:t>Ф</w:t>
      </w:r>
      <w:r w:rsidR="007026EC">
        <w:rPr>
          <w:rFonts w:ascii="Times New Roman" w:hAnsi="Times New Roman"/>
          <w:sz w:val="28"/>
          <w:szCs w:val="28"/>
        </w:rPr>
        <w:t>едерации</w:t>
      </w:r>
      <w:r w:rsidRPr="0084249F">
        <w:rPr>
          <w:rFonts w:ascii="Times New Roman" w:hAnsi="Times New Roman"/>
          <w:sz w:val="28"/>
          <w:szCs w:val="28"/>
        </w:rPr>
        <w:t xml:space="preserve"> посредством предприятий-перевозчиков, входящих в состав указанных групп лиц, либо независимых</w:t>
      </w:r>
      <w:r w:rsidR="007B557D">
        <w:rPr>
          <w:rFonts w:ascii="Times New Roman" w:hAnsi="Times New Roman"/>
          <w:sz w:val="28"/>
          <w:szCs w:val="28"/>
        </w:rPr>
        <w:t xml:space="preserve"> транспортных компаний</w:t>
      </w:r>
      <w:r w:rsidRPr="0084249F">
        <w:rPr>
          <w:rFonts w:ascii="Times New Roman" w:hAnsi="Times New Roman"/>
          <w:sz w:val="28"/>
          <w:szCs w:val="28"/>
        </w:rPr>
        <w:t xml:space="preserve">. </w:t>
      </w:r>
    </w:p>
    <w:p w:rsidR="007026EC" w:rsidRDefault="007026EC" w:rsidP="00842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Перевозка СУГ производится:</w:t>
      </w:r>
    </w:p>
    <w:p w:rsidR="007026EC" w:rsidRPr="0084249F" w:rsidRDefault="007026EC" w:rsidP="007026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84249F">
        <w:rPr>
          <w:rFonts w:ascii="Times New Roman" w:hAnsi="Times New Roman"/>
          <w:sz w:val="28"/>
          <w:szCs w:val="28"/>
        </w:rPr>
        <w:t>по железной дороге в специальных вагонах-цистернах, контейнерах-цистернах и вагонах, груженных баллонами;</w:t>
      </w:r>
    </w:p>
    <w:p w:rsidR="007026EC" w:rsidRDefault="007026EC" w:rsidP="007026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249F">
        <w:rPr>
          <w:rFonts w:ascii="Times New Roman" w:hAnsi="Times New Roman"/>
          <w:sz w:val="28"/>
          <w:szCs w:val="28"/>
        </w:rPr>
        <w:t>● автотранспортом в специальных автоцистернах, контейнерах-цистернах и автомобилях, груженных цистернами и баллонами;</w:t>
      </w:r>
    </w:p>
    <w:p w:rsidR="007026EC" w:rsidRPr="0084249F" w:rsidRDefault="007026EC" w:rsidP="007026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84249F">
        <w:rPr>
          <w:rFonts w:ascii="Times New Roman" w:hAnsi="Times New Roman"/>
          <w:sz w:val="28"/>
          <w:szCs w:val="28"/>
        </w:rPr>
        <w:t>по трубопроводам.</w:t>
      </w:r>
    </w:p>
    <w:p w:rsidR="000B148F" w:rsidRDefault="00EE4B22" w:rsidP="00EE4B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Кроме того, </w:t>
      </w:r>
      <w:r w:rsidRPr="002A20FA">
        <w:rPr>
          <w:rFonts w:ascii="Times New Roman" w:hAnsi="Times New Roman" w:cs="Times New Roman"/>
          <w:color w:val="000000" w:themeColor="text1"/>
          <w:sz w:val="28"/>
          <w:szCs w:val="24"/>
        </w:rPr>
        <w:t>по результатам выборочного опроса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производителей</w:t>
      </w:r>
      <w:r w:rsidRPr="002A20F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</w:t>
      </w:r>
      <w:r w:rsidRPr="002A20FA">
        <w:rPr>
          <w:rFonts w:ascii="Times New Roman" w:hAnsi="Times New Roman" w:cs="Times New Roman"/>
          <w:color w:val="000000" w:themeColor="text1"/>
          <w:sz w:val="28"/>
          <w:szCs w:val="24"/>
        </w:rPr>
        <w:t>потребителей</w:t>
      </w:r>
      <w:r w:rsidR="000B148F" w:rsidRPr="0084249F">
        <w:rPr>
          <w:rFonts w:ascii="Times New Roman" w:hAnsi="Times New Roman"/>
          <w:sz w:val="28"/>
          <w:szCs w:val="28"/>
        </w:rPr>
        <w:t xml:space="preserve"> большая часть СУГ поставляется посредством железнодорожн</w:t>
      </w:r>
      <w:r w:rsidR="000C71F0" w:rsidRPr="0084249F">
        <w:rPr>
          <w:rFonts w:ascii="Times New Roman" w:hAnsi="Times New Roman"/>
          <w:sz w:val="28"/>
          <w:szCs w:val="28"/>
        </w:rPr>
        <w:t>ого</w:t>
      </w:r>
      <w:r w:rsidR="000B148F" w:rsidRPr="0084249F">
        <w:rPr>
          <w:rFonts w:ascii="Times New Roman" w:hAnsi="Times New Roman"/>
          <w:sz w:val="28"/>
          <w:szCs w:val="28"/>
        </w:rPr>
        <w:t xml:space="preserve"> транспорт</w:t>
      </w:r>
      <w:r w:rsidR="000C71F0" w:rsidRPr="008424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4E7BA9" w:rsidRPr="0084249F">
        <w:rPr>
          <w:rFonts w:ascii="Times New Roman" w:hAnsi="Times New Roman"/>
          <w:sz w:val="28"/>
          <w:szCs w:val="28"/>
        </w:rPr>
        <w:t>география закупок СУГ для производственных и потребительских нужд осуществляется на всей территории Российской Федерации.</w:t>
      </w:r>
    </w:p>
    <w:p w:rsidR="00EE4B22" w:rsidRDefault="00EE4B22" w:rsidP="008424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Pr="0084249F">
        <w:rPr>
          <w:rFonts w:ascii="Times New Roman" w:hAnsi="Times New Roman"/>
          <w:sz w:val="28"/>
          <w:szCs w:val="28"/>
        </w:rPr>
        <w:t>действующие тарифы на</w:t>
      </w:r>
      <w:r w:rsidR="00DA4E2B">
        <w:rPr>
          <w:rFonts w:ascii="Times New Roman" w:hAnsi="Times New Roman"/>
          <w:sz w:val="28"/>
          <w:szCs w:val="28"/>
        </w:rPr>
        <w:t xml:space="preserve"> услуги по транспортировке</w:t>
      </w:r>
      <w:r w:rsidRPr="00842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СУГ </w:t>
      </w:r>
      <w:r w:rsidRPr="0084249F">
        <w:rPr>
          <w:rFonts w:ascii="Times New Roman" w:hAnsi="Times New Roman"/>
          <w:sz w:val="28"/>
          <w:szCs w:val="28"/>
        </w:rPr>
        <w:t xml:space="preserve">железнодорожным </w:t>
      </w:r>
      <w:r>
        <w:rPr>
          <w:rFonts w:ascii="Times New Roman" w:hAnsi="Times New Roman"/>
          <w:sz w:val="28"/>
          <w:szCs w:val="28"/>
        </w:rPr>
        <w:t>транспортом</w:t>
      </w:r>
      <w:r w:rsidRPr="0084249F">
        <w:rPr>
          <w:rFonts w:ascii="Times New Roman" w:hAnsi="Times New Roman"/>
          <w:sz w:val="28"/>
          <w:szCs w:val="28"/>
        </w:rPr>
        <w:t xml:space="preserve"> </w:t>
      </w:r>
      <w:r w:rsidR="00334532">
        <w:rPr>
          <w:rFonts w:ascii="Times New Roman" w:hAnsi="Times New Roman"/>
          <w:sz w:val="28"/>
          <w:szCs w:val="28"/>
        </w:rPr>
        <w:t>позволяют обеспечить перевозку</w:t>
      </w:r>
      <w:r w:rsidRPr="0084249F">
        <w:rPr>
          <w:rFonts w:ascii="Times New Roman" w:hAnsi="Times New Roman"/>
          <w:sz w:val="28"/>
          <w:szCs w:val="28"/>
        </w:rPr>
        <w:t xml:space="preserve"> </w:t>
      </w:r>
      <w:r w:rsidR="007B557D" w:rsidRPr="0084249F">
        <w:rPr>
          <w:rFonts w:ascii="Times New Roman" w:hAnsi="Times New Roman"/>
          <w:sz w:val="28"/>
          <w:szCs w:val="28"/>
        </w:rPr>
        <w:t>СУГ</w:t>
      </w:r>
      <w:r w:rsidR="007B557D">
        <w:rPr>
          <w:rFonts w:ascii="Times New Roman" w:hAnsi="Times New Roman"/>
          <w:sz w:val="28"/>
          <w:szCs w:val="28"/>
        </w:rPr>
        <w:t>,</w:t>
      </w:r>
      <w:r w:rsidR="007B557D" w:rsidRPr="0084249F">
        <w:rPr>
          <w:rFonts w:ascii="Times New Roman" w:hAnsi="Times New Roman"/>
          <w:sz w:val="28"/>
          <w:szCs w:val="28"/>
        </w:rPr>
        <w:t xml:space="preserve"> </w:t>
      </w:r>
      <w:r w:rsidRPr="0084249F">
        <w:rPr>
          <w:rFonts w:ascii="Times New Roman" w:hAnsi="Times New Roman"/>
          <w:sz w:val="28"/>
          <w:szCs w:val="28"/>
        </w:rPr>
        <w:t>принадлежащих различным добывающим предприятиям в границах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E7BA9" w:rsidRPr="0084249F" w:rsidRDefault="00DA4E2B" w:rsidP="008424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0F5C">
        <w:rPr>
          <w:rFonts w:ascii="Times New Roman" w:hAnsi="Times New Roman"/>
          <w:sz w:val="28"/>
          <w:szCs w:val="28"/>
        </w:rPr>
        <w:t>В связи с этим, географические границы исследуемых рынков определены как территория Российской Федерации</w:t>
      </w:r>
      <w:r w:rsidR="004E7BA9" w:rsidRPr="0084249F">
        <w:rPr>
          <w:rFonts w:ascii="Times New Roman" w:hAnsi="Times New Roman"/>
          <w:sz w:val="28"/>
          <w:szCs w:val="28"/>
        </w:rPr>
        <w:t xml:space="preserve">. </w:t>
      </w:r>
    </w:p>
    <w:p w:rsidR="00A539AE" w:rsidRPr="00D52EE7" w:rsidRDefault="00A539AE" w:rsidP="00BA3CC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0207" w:rsidRDefault="00AF10EA" w:rsidP="00AF10EA">
      <w:pPr>
        <w:numPr>
          <w:ilvl w:val="0"/>
          <w:numId w:val="1"/>
        </w:numPr>
        <w:ind w:left="0" w:firstLine="0"/>
        <w:jc w:val="center"/>
        <w:rPr>
          <w:b/>
          <w:i/>
          <w:sz w:val="28"/>
          <w:szCs w:val="28"/>
        </w:rPr>
      </w:pPr>
      <w:r w:rsidRPr="002F158F">
        <w:rPr>
          <w:b/>
          <w:i/>
          <w:sz w:val="28"/>
          <w:szCs w:val="28"/>
        </w:rPr>
        <w:t xml:space="preserve">Определение состава хозяйствующих субъектов, </w:t>
      </w:r>
    </w:p>
    <w:p w:rsidR="00AF10EA" w:rsidRPr="00BA3CC2" w:rsidRDefault="00AF10EA" w:rsidP="00A539AE">
      <w:pPr>
        <w:spacing w:line="360" w:lineRule="auto"/>
        <w:jc w:val="center"/>
        <w:rPr>
          <w:b/>
          <w:i/>
          <w:sz w:val="28"/>
          <w:szCs w:val="28"/>
        </w:rPr>
      </w:pPr>
      <w:r w:rsidRPr="002F158F">
        <w:rPr>
          <w:b/>
          <w:i/>
          <w:sz w:val="28"/>
          <w:szCs w:val="28"/>
        </w:rPr>
        <w:t xml:space="preserve">действующих на </w:t>
      </w:r>
      <w:r w:rsidR="0031309F">
        <w:rPr>
          <w:b/>
          <w:i/>
          <w:sz w:val="28"/>
          <w:szCs w:val="28"/>
        </w:rPr>
        <w:t xml:space="preserve">оптовом </w:t>
      </w:r>
      <w:r w:rsidRPr="002F158F">
        <w:rPr>
          <w:b/>
          <w:i/>
          <w:sz w:val="28"/>
          <w:szCs w:val="28"/>
        </w:rPr>
        <w:t xml:space="preserve">рынке </w:t>
      </w:r>
      <w:r w:rsidR="000D037B" w:rsidRPr="002F158F">
        <w:rPr>
          <w:b/>
          <w:i/>
          <w:sz w:val="28"/>
          <w:szCs w:val="28"/>
        </w:rPr>
        <w:t>СУГ</w:t>
      </w:r>
    </w:p>
    <w:p w:rsidR="00AF10EA" w:rsidRPr="00B36763" w:rsidRDefault="00AF10EA" w:rsidP="00AF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557D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5.1 Порядка в</w:t>
      </w:r>
      <w:r w:rsidRPr="00B36763">
        <w:rPr>
          <w:sz w:val="28"/>
          <w:szCs w:val="28"/>
        </w:rPr>
        <w:t xml:space="preserve"> состав хозяйствующих субъектов, действующих на товарном рынке, включаются хозяйствующие субъекты, реализующие в его границах рассматриваемый товар в пределах определенного временного интервала исследования товарного рынка.</w:t>
      </w:r>
    </w:p>
    <w:p w:rsidR="00247C54" w:rsidRDefault="00247C54" w:rsidP="00247C54">
      <w:pPr>
        <w:shd w:val="clear" w:color="auto" w:fill="FFFFFF"/>
        <w:tabs>
          <w:tab w:val="left" w:pos="0"/>
          <w:tab w:val="left" w:pos="5245"/>
        </w:tabs>
        <w:spacing w:before="38" w:line="322" w:lineRule="exact"/>
        <w:ind w:right="1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Производители СУГ – как правило, крупные вертикально-интегрированные хозяйствующие субъекты или независимые предприятия, имеющие в своём составе либо в группе лиц мощности по производству СУГ (нефтеперерабатывающие заводы и комбинаты, </w:t>
      </w:r>
      <w:proofErr w:type="spellStart"/>
      <w:r>
        <w:rPr>
          <w:sz w:val="28"/>
          <w:szCs w:val="28"/>
        </w:rPr>
        <w:t>газофракционные</w:t>
      </w:r>
      <w:proofErr w:type="spellEnd"/>
      <w:r>
        <w:rPr>
          <w:sz w:val="28"/>
          <w:szCs w:val="28"/>
        </w:rPr>
        <w:t xml:space="preserve"> установки) и осуществляющие поставку произведённой ими продукции на оптовый рынок.</w:t>
      </w:r>
    </w:p>
    <w:p w:rsidR="008C1E7E" w:rsidRDefault="008C1E7E" w:rsidP="003B34D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производителями СУГ являются:</w:t>
      </w:r>
    </w:p>
    <w:p w:rsidR="008C1E7E" w:rsidRPr="008C1E7E" w:rsidRDefault="006E77C8" w:rsidP="008C1E7E">
      <w:pPr>
        <w:widowControl w:val="0"/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8C1E7E" w:rsidRPr="008C1E7E">
        <w:rPr>
          <w:sz w:val="28"/>
          <w:szCs w:val="28"/>
        </w:rPr>
        <w:t>а оптовом рынке СУГ, используемых для коммунально-бытового потребления и в качестве газомоторного топлива</w:t>
      </w:r>
      <w:r w:rsidR="008C1E7E">
        <w:rPr>
          <w:sz w:val="28"/>
          <w:szCs w:val="28"/>
        </w:rPr>
        <w:t xml:space="preserve">: </w:t>
      </w:r>
      <w:r w:rsidR="008C1E7E" w:rsidRPr="008C1E7E">
        <w:rPr>
          <w:sz w:val="28"/>
          <w:szCs w:val="28"/>
        </w:rPr>
        <w:t>ПАО «Газпром», ПАО «</w:t>
      </w:r>
      <w:proofErr w:type="spellStart"/>
      <w:r w:rsidR="008C1E7E" w:rsidRPr="008C1E7E">
        <w:rPr>
          <w:sz w:val="28"/>
          <w:szCs w:val="28"/>
        </w:rPr>
        <w:t>Сибур</w:t>
      </w:r>
      <w:proofErr w:type="spellEnd"/>
      <w:r w:rsidR="008C1E7E" w:rsidRPr="008C1E7E">
        <w:rPr>
          <w:sz w:val="28"/>
          <w:szCs w:val="28"/>
        </w:rPr>
        <w:t xml:space="preserve"> Холдинг», ПАО НК «Роснефть», ПАО «ЛУКОЙЛ», ПАО «Татнефть», ОАО «Сургутнефтегаз», АО «</w:t>
      </w:r>
      <w:proofErr w:type="spellStart"/>
      <w:r w:rsidR="008C1E7E" w:rsidRPr="008C1E7E">
        <w:rPr>
          <w:sz w:val="28"/>
          <w:szCs w:val="28"/>
        </w:rPr>
        <w:t>БерезкаГаз</w:t>
      </w:r>
      <w:proofErr w:type="spellEnd"/>
      <w:r w:rsidR="008C1E7E" w:rsidRPr="008C1E7E">
        <w:rPr>
          <w:sz w:val="28"/>
          <w:szCs w:val="28"/>
        </w:rPr>
        <w:t>»», ПАО «НОВАТЭК», ПАО АНК «</w:t>
      </w:r>
      <w:proofErr w:type="spellStart"/>
      <w:r w:rsidR="008C1E7E" w:rsidRPr="008C1E7E">
        <w:rPr>
          <w:sz w:val="28"/>
          <w:szCs w:val="28"/>
        </w:rPr>
        <w:t>Башнеф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ФортеИнвест</w:t>
      </w:r>
      <w:proofErr w:type="spellEnd"/>
      <w:r>
        <w:rPr>
          <w:sz w:val="28"/>
          <w:szCs w:val="28"/>
        </w:rPr>
        <w:t>»;</w:t>
      </w:r>
    </w:p>
    <w:p w:rsidR="008C1E7E" w:rsidRDefault="006E77C8" w:rsidP="003B34D1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8C1E7E" w:rsidRPr="008C1E7E">
        <w:rPr>
          <w:sz w:val="28"/>
          <w:szCs w:val="28"/>
        </w:rPr>
        <w:t>а оптовом рынке СУГ, используемых в качестве нефтехимической</w:t>
      </w:r>
      <w:r w:rsidR="008C1E7E" w:rsidRPr="008C1E7E">
        <w:rPr>
          <w:sz w:val="28"/>
          <w:szCs w:val="28"/>
        </w:rPr>
        <w:br/>
        <w:t>промышленности</w:t>
      </w:r>
      <w:r w:rsidR="008C1E7E">
        <w:rPr>
          <w:sz w:val="28"/>
          <w:szCs w:val="28"/>
        </w:rPr>
        <w:t xml:space="preserve">: </w:t>
      </w:r>
      <w:r w:rsidR="008C1E7E" w:rsidRPr="008C1E7E">
        <w:rPr>
          <w:sz w:val="28"/>
          <w:szCs w:val="28"/>
        </w:rPr>
        <w:t>ПАО «</w:t>
      </w:r>
      <w:proofErr w:type="spellStart"/>
      <w:r w:rsidR="008C1E7E" w:rsidRPr="008C1E7E">
        <w:rPr>
          <w:sz w:val="28"/>
          <w:szCs w:val="28"/>
        </w:rPr>
        <w:t>Сибур</w:t>
      </w:r>
      <w:proofErr w:type="spellEnd"/>
      <w:r w:rsidR="008C1E7E" w:rsidRPr="008C1E7E">
        <w:rPr>
          <w:sz w:val="28"/>
          <w:szCs w:val="28"/>
        </w:rPr>
        <w:t xml:space="preserve"> Холдинг», ПАО «Газпром», АО АНК «</w:t>
      </w:r>
      <w:proofErr w:type="spellStart"/>
      <w:r w:rsidR="008C1E7E" w:rsidRPr="008C1E7E">
        <w:rPr>
          <w:sz w:val="28"/>
          <w:szCs w:val="28"/>
        </w:rPr>
        <w:t>Башнефть</w:t>
      </w:r>
      <w:proofErr w:type="spellEnd"/>
      <w:r w:rsidR="008C1E7E" w:rsidRPr="008C1E7E">
        <w:rPr>
          <w:sz w:val="28"/>
          <w:szCs w:val="28"/>
        </w:rPr>
        <w:t>», ПАО «ЛУКОЙЛ», ОАО «НГК-</w:t>
      </w:r>
      <w:proofErr w:type="spellStart"/>
      <w:r w:rsidR="008C1E7E" w:rsidRPr="008C1E7E">
        <w:rPr>
          <w:sz w:val="28"/>
          <w:szCs w:val="28"/>
        </w:rPr>
        <w:t>Славнефть</w:t>
      </w:r>
      <w:proofErr w:type="spellEnd"/>
      <w:r w:rsidR="008C1E7E" w:rsidRPr="008C1E7E">
        <w:rPr>
          <w:sz w:val="28"/>
          <w:szCs w:val="28"/>
        </w:rPr>
        <w:t>», ПАО «ТАИФ-НК», ПАО «Татнефть», ОАО «Сургутнефтегаз»</w:t>
      </w:r>
      <w:r w:rsidR="008C1E7E">
        <w:rPr>
          <w:sz w:val="28"/>
          <w:szCs w:val="28"/>
        </w:rPr>
        <w:t>.</w:t>
      </w:r>
    </w:p>
    <w:p w:rsidR="00247C54" w:rsidRPr="003B34D1" w:rsidRDefault="00247C54" w:rsidP="003B34D1">
      <w:pPr>
        <w:shd w:val="clear" w:color="auto" w:fill="FFFFFF"/>
        <w:tabs>
          <w:tab w:val="left" w:pos="0"/>
          <w:tab w:val="left" w:pos="5245"/>
        </w:tabs>
        <w:ind w:firstLine="709"/>
        <w:jc w:val="both"/>
      </w:pPr>
      <w:r w:rsidRPr="003B34D1">
        <w:rPr>
          <w:sz w:val="28"/>
          <w:szCs w:val="28"/>
        </w:rPr>
        <w:t>Покупатели СУГ:</w:t>
      </w:r>
    </w:p>
    <w:p w:rsidR="00247C54" w:rsidRPr="003B34D1" w:rsidRDefault="00247C54" w:rsidP="003B34D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34D1">
        <w:rPr>
          <w:rFonts w:ascii="Times New Roman" w:eastAsia="Times New Roman" w:hAnsi="Times New Roman"/>
          <w:sz w:val="28"/>
          <w:szCs w:val="28"/>
        </w:rPr>
        <w:t>оптовые трейдеры СУГ – хозяйствующие субъекты, представленные как компаниями, входящими в одну группу лиц с производителем СУГ, так и независимыми покупателями, приобретающими СУГ с целью их последующей продажи крупными партиями;</w:t>
      </w:r>
    </w:p>
    <w:p w:rsidR="00247C54" w:rsidRPr="00E10F25" w:rsidRDefault="00E10F25" w:rsidP="003B34D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10F25">
        <w:rPr>
          <w:rFonts w:ascii="Times New Roman" w:eastAsia="Times New Roman" w:hAnsi="Times New Roman"/>
          <w:sz w:val="28"/>
          <w:szCs w:val="28"/>
        </w:rPr>
        <w:t>покупатели</w:t>
      </w:r>
      <w:r w:rsidR="00247C54" w:rsidRPr="00E10F25">
        <w:rPr>
          <w:rFonts w:ascii="Times New Roman" w:eastAsia="Times New Roman" w:hAnsi="Times New Roman"/>
          <w:sz w:val="28"/>
          <w:szCs w:val="28"/>
        </w:rPr>
        <w:t xml:space="preserve"> СУГ – предприятия </w:t>
      </w:r>
      <w:r w:rsidR="00DA4B87" w:rsidRPr="00E10F25">
        <w:rPr>
          <w:rFonts w:ascii="Times New Roman" w:eastAsia="Times New Roman" w:hAnsi="Times New Roman"/>
          <w:sz w:val="28"/>
          <w:szCs w:val="28"/>
        </w:rPr>
        <w:t xml:space="preserve">химической и </w:t>
      </w:r>
      <w:r w:rsidR="00247C54" w:rsidRPr="00E10F25">
        <w:rPr>
          <w:rFonts w:ascii="Times New Roman" w:eastAsia="Times New Roman" w:hAnsi="Times New Roman"/>
          <w:sz w:val="28"/>
          <w:szCs w:val="28"/>
        </w:rPr>
        <w:t>нефтехимической промышленности, использующие СУГ в целях осуществления производственной деятельности, хозя</w:t>
      </w:r>
      <w:r w:rsidR="007B557D" w:rsidRPr="00E10F25">
        <w:rPr>
          <w:rFonts w:ascii="Times New Roman" w:eastAsia="Times New Roman" w:hAnsi="Times New Roman"/>
          <w:sz w:val="28"/>
          <w:szCs w:val="28"/>
        </w:rPr>
        <w:t>йствующие субъекты, входящие</w:t>
      </w:r>
      <w:r w:rsidR="00247C54" w:rsidRPr="00E10F25">
        <w:rPr>
          <w:rFonts w:ascii="Times New Roman" w:eastAsia="Times New Roman" w:hAnsi="Times New Roman"/>
          <w:sz w:val="28"/>
          <w:szCs w:val="28"/>
        </w:rPr>
        <w:t xml:space="preserve"> в одну группу лиц с производителем СУГ</w:t>
      </w:r>
      <w:r w:rsidR="007B557D" w:rsidRPr="00E10F25">
        <w:rPr>
          <w:rFonts w:ascii="Times New Roman" w:eastAsia="Times New Roman" w:hAnsi="Times New Roman"/>
          <w:sz w:val="28"/>
          <w:szCs w:val="28"/>
        </w:rPr>
        <w:t>,</w:t>
      </w:r>
      <w:r w:rsidRPr="00E10F25">
        <w:rPr>
          <w:rFonts w:ascii="Times New Roman" w:eastAsia="Times New Roman" w:hAnsi="Times New Roman"/>
          <w:sz w:val="28"/>
          <w:szCs w:val="28"/>
        </w:rPr>
        <w:t xml:space="preserve"> и</w:t>
      </w:r>
      <w:r w:rsidR="00247C54" w:rsidRPr="00E10F25">
        <w:rPr>
          <w:rFonts w:ascii="Times New Roman" w:eastAsia="Times New Roman" w:hAnsi="Times New Roman"/>
          <w:sz w:val="28"/>
          <w:szCs w:val="28"/>
        </w:rPr>
        <w:t xml:space="preserve"> независимы</w:t>
      </w:r>
      <w:r w:rsidR="007B557D" w:rsidRPr="00E10F25">
        <w:rPr>
          <w:rFonts w:ascii="Times New Roman" w:eastAsia="Times New Roman" w:hAnsi="Times New Roman"/>
          <w:sz w:val="28"/>
          <w:szCs w:val="28"/>
        </w:rPr>
        <w:t>е</w:t>
      </w:r>
      <w:r w:rsidR="00247C54" w:rsidRPr="00E10F25">
        <w:rPr>
          <w:rFonts w:ascii="Times New Roman" w:eastAsia="Times New Roman" w:hAnsi="Times New Roman"/>
          <w:sz w:val="28"/>
          <w:szCs w:val="28"/>
        </w:rPr>
        <w:t xml:space="preserve"> покупател</w:t>
      </w:r>
      <w:r w:rsidR="007B557D" w:rsidRPr="00E10F25">
        <w:rPr>
          <w:rFonts w:ascii="Times New Roman" w:eastAsia="Times New Roman" w:hAnsi="Times New Roman"/>
          <w:sz w:val="28"/>
          <w:szCs w:val="28"/>
        </w:rPr>
        <w:t>и</w:t>
      </w:r>
      <w:r w:rsidRPr="00E10F25">
        <w:rPr>
          <w:rFonts w:ascii="Times New Roman" w:eastAsia="Times New Roman" w:hAnsi="Times New Roman"/>
          <w:sz w:val="28"/>
          <w:szCs w:val="28"/>
        </w:rPr>
        <w:t>.</w:t>
      </w:r>
    </w:p>
    <w:p w:rsidR="006E77C8" w:rsidRPr="006E77C8" w:rsidRDefault="006E77C8" w:rsidP="006E77C8">
      <w:pPr>
        <w:shd w:val="clear" w:color="auto" w:fill="FFFFFF"/>
        <w:tabs>
          <w:tab w:val="left" w:pos="0"/>
          <w:tab w:val="left" w:pos="5245"/>
        </w:tabs>
        <w:ind w:firstLine="709"/>
        <w:jc w:val="both"/>
        <w:rPr>
          <w:sz w:val="28"/>
          <w:szCs w:val="28"/>
        </w:rPr>
      </w:pPr>
      <w:r w:rsidRPr="006E77C8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потребителями и оптовыми трейдерами</w:t>
      </w:r>
      <w:r w:rsidRPr="006E77C8">
        <w:rPr>
          <w:sz w:val="28"/>
          <w:szCs w:val="28"/>
        </w:rPr>
        <w:t xml:space="preserve"> СУГ </w:t>
      </w:r>
      <w:r>
        <w:rPr>
          <w:sz w:val="28"/>
          <w:szCs w:val="28"/>
        </w:rPr>
        <w:t xml:space="preserve">в зависимости от их использования </w:t>
      </w:r>
      <w:r w:rsidRPr="006E77C8">
        <w:rPr>
          <w:sz w:val="28"/>
          <w:szCs w:val="28"/>
        </w:rPr>
        <w:t>являются:</w:t>
      </w:r>
    </w:p>
    <w:p w:rsidR="008C1E7E" w:rsidRPr="008C1E7E" w:rsidRDefault="006E77C8" w:rsidP="008C1E7E">
      <w:pPr>
        <w:widowControl w:val="0"/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8C1E7E" w:rsidRPr="008C1E7E">
        <w:rPr>
          <w:sz w:val="28"/>
          <w:szCs w:val="28"/>
        </w:rPr>
        <w:t>а оптовом рынке СУГ, используемых для коммунально-бытового потребления и в качестве газомоторного топлива:</w:t>
      </w:r>
      <w:r>
        <w:rPr>
          <w:sz w:val="28"/>
          <w:szCs w:val="28"/>
        </w:rPr>
        <w:t xml:space="preserve"> </w:t>
      </w:r>
      <w:r w:rsidR="008C1E7E" w:rsidRPr="008C1E7E">
        <w:rPr>
          <w:sz w:val="28"/>
          <w:szCs w:val="28"/>
        </w:rPr>
        <w:t>АО «Газпром, газэнергосеть», АО «Роснефть-</w:t>
      </w:r>
      <w:proofErr w:type="spellStart"/>
      <w:r w:rsidR="008C1E7E" w:rsidRPr="008C1E7E">
        <w:rPr>
          <w:sz w:val="28"/>
          <w:szCs w:val="28"/>
        </w:rPr>
        <w:t>Кубаньнефтепродукт</w:t>
      </w:r>
      <w:proofErr w:type="spellEnd"/>
      <w:r w:rsidR="008C1E7E" w:rsidRPr="008C1E7E">
        <w:rPr>
          <w:sz w:val="28"/>
          <w:szCs w:val="28"/>
        </w:rPr>
        <w:t>», АО «Роснефть-</w:t>
      </w:r>
      <w:proofErr w:type="spellStart"/>
      <w:r w:rsidR="008C1E7E" w:rsidRPr="008C1E7E">
        <w:rPr>
          <w:sz w:val="28"/>
          <w:szCs w:val="28"/>
        </w:rPr>
        <w:t>Самаранефтерподукт</w:t>
      </w:r>
      <w:proofErr w:type="spellEnd"/>
      <w:r w:rsidR="008C1E7E" w:rsidRPr="008C1E7E">
        <w:rPr>
          <w:sz w:val="28"/>
          <w:szCs w:val="28"/>
        </w:rPr>
        <w:t>», АО «Роснефть-Ставрополье», ОАО «</w:t>
      </w:r>
      <w:proofErr w:type="spellStart"/>
      <w:r w:rsidR="008C1E7E" w:rsidRPr="008C1E7E">
        <w:rPr>
          <w:sz w:val="28"/>
          <w:szCs w:val="28"/>
        </w:rPr>
        <w:t>Новатэк</w:t>
      </w:r>
      <w:proofErr w:type="spellEnd"/>
      <w:r w:rsidR="008C1E7E" w:rsidRPr="008C1E7E">
        <w:rPr>
          <w:sz w:val="28"/>
          <w:szCs w:val="28"/>
        </w:rPr>
        <w:t>-АЗК», ООО «</w:t>
      </w:r>
      <w:proofErr w:type="spellStart"/>
      <w:r w:rsidR="008C1E7E" w:rsidRPr="008C1E7E">
        <w:rPr>
          <w:sz w:val="28"/>
          <w:szCs w:val="28"/>
        </w:rPr>
        <w:t>Сфайрос</w:t>
      </w:r>
      <w:proofErr w:type="spellEnd"/>
      <w:r w:rsidR="008C1E7E" w:rsidRPr="008C1E7E">
        <w:rPr>
          <w:sz w:val="28"/>
          <w:szCs w:val="28"/>
        </w:rPr>
        <w:t>», ООО «Петролеум-</w:t>
      </w:r>
      <w:proofErr w:type="spellStart"/>
      <w:r w:rsidR="008C1E7E" w:rsidRPr="008C1E7E">
        <w:rPr>
          <w:sz w:val="28"/>
          <w:szCs w:val="28"/>
        </w:rPr>
        <w:t>Трейдинг</w:t>
      </w:r>
      <w:proofErr w:type="spellEnd"/>
      <w:r w:rsidR="008C1E7E" w:rsidRPr="008C1E7E">
        <w:rPr>
          <w:sz w:val="28"/>
          <w:szCs w:val="28"/>
        </w:rPr>
        <w:t>», ООО «</w:t>
      </w:r>
      <w:proofErr w:type="spellStart"/>
      <w:r w:rsidR="008C1E7E" w:rsidRPr="008C1E7E">
        <w:rPr>
          <w:sz w:val="28"/>
          <w:szCs w:val="28"/>
        </w:rPr>
        <w:t>Новотэк-Трейдинг</w:t>
      </w:r>
      <w:proofErr w:type="spellEnd"/>
      <w:r w:rsidR="008C1E7E" w:rsidRPr="008C1E7E">
        <w:rPr>
          <w:sz w:val="28"/>
          <w:szCs w:val="28"/>
        </w:rPr>
        <w:t>», ООО «</w:t>
      </w:r>
      <w:proofErr w:type="spellStart"/>
      <w:r w:rsidR="008C1E7E" w:rsidRPr="008C1E7E">
        <w:rPr>
          <w:sz w:val="28"/>
          <w:szCs w:val="28"/>
        </w:rPr>
        <w:t>Митэкс</w:t>
      </w:r>
      <w:proofErr w:type="spellEnd"/>
      <w:r w:rsidR="008C1E7E" w:rsidRPr="008C1E7E">
        <w:rPr>
          <w:sz w:val="28"/>
          <w:szCs w:val="28"/>
        </w:rPr>
        <w:t>», ООО «</w:t>
      </w:r>
      <w:proofErr w:type="spellStart"/>
      <w:r w:rsidR="008C1E7E" w:rsidRPr="008C1E7E">
        <w:rPr>
          <w:sz w:val="28"/>
          <w:szCs w:val="28"/>
        </w:rPr>
        <w:t>Экогазсервис</w:t>
      </w:r>
      <w:proofErr w:type="spellEnd"/>
      <w:r w:rsidR="008C1E7E" w:rsidRPr="008C1E7E">
        <w:rPr>
          <w:sz w:val="28"/>
          <w:szCs w:val="28"/>
        </w:rPr>
        <w:t>», ОАО «СГ-</w:t>
      </w:r>
      <w:proofErr w:type="spellStart"/>
      <w:r w:rsidR="008C1E7E" w:rsidRPr="008C1E7E">
        <w:rPr>
          <w:sz w:val="28"/>
          <w:szCs w:val="28"/>
        </w:rPr>
        <w:t>Трейдинг</w:t>
      </w:r>
      <w:proofErr w:type="spellEnd"/>
      <w:r w:rsidR="008C1E7E" w:rsidRPr="008C1E7E">
        <w:rPr>
          <w:sz w:val="28"/>
          <w:szCs w:val="28"/>
        </w:rPr>
        <w:t xml:space="preserve">», ЗАО «Реал-Инвест». </w:t>
      </w:r>
    </w:p>
    <w:p w:rsidR="008C1E7E" w:rsidRPr="008C1E7E" w:rsidRDefault="006E77C8" w:rsidP="008C1E7E">
      <w:pPr>
        <w:widowControl w:val="0"/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8C1E7E" w:rsidRPr="008C1E7E">
        <w:rPr>
          <w:sz w:val="28"/>
          <w:szCs w:val="28"/>
        </w:rPr>
        <w:t>а оптовом рынке СУГ, используемых в качестве нефтехимической</w:t>
      </w:r>
      <w:r w:rsidR="008C1E7E" w:rsidRPr="008C1E7E">
        <w:rPr>
          <w:sz w:val="28"/>
          <w:szCs w:val="28"/>
        </w:rPr>
        <w:br/>
        <w:t>промышленности: ПАО «Нижнекамскнефтехим», ПАО «Казаньоргсинтез», АО ГК «Титан», ПАО «Омский Каучук», ЗАО «</w:t>
      </w:r>
      <w:proofErr w:type="spellStart"/>
      <w:r w:rsidR="008C1E7E" w:rsidRPr="008C1E7E">
        <w:rPr>
          <w:sz w:val="28"/>
          <w:szCs w:val="28"/>
        </w:rPr>
        <w:t>Сибур</w:t>
      </w:r>
      <w:proofErr w:type="spellEnd"/>
      <w:r w:rsidR="008C1E7E" w:rsidRPr="008C1E7E">
        <w:rPr>
          <w:sz w:val="28"/>
          <w:szCs w:val="28"/>
        </w:rPr>
        <w:t>-Химпром», ЗАО «</w:t>
      </w:r>
      <w:proofErr w:type="spellStart"/>
      <w:r w:rsidR="008C1E7E" w:rsidRPr="008C1E7E">
        <w:rPr>
          <w:sz w:val="28"/>
          <w:szCs w:val="28"/>
        </w:rPr>
        <w:t>Сибур</w:t>
      </w:r>
      <w:proofErr w:type="spellEnd"/>
      <w:r w:rsidR="008C1E7E" w:rsidRPr="008C1E7E">
        <w:rPr>
          <w:sz w:val="28"/>
          <w:szCs w:val="28"/>
        </w:rPr>
        <w:t>-Кстово</w:t>
      </w:r>
      <w:r>
        <w:rPr>
          <w:sz w:val="28"/>
          <w:szCs w:val="28"/>
        </w:rPr>
        <w:t>»</w:t>
      </w:r>
      <w:r w:rsidR="008C1E7E" w:rsidRPr="008C1E7E">
        <w:rPr>
          <w:sz w:val="28"/>
          <w:szCs w:val="28"/>
        </w:rPr>
        <w:t xml:space="preserve">. </w:t>
      </w:r>
    </w:p>
    <w:p w:rsidR="00EE4B22" w:rsidRPr="00D52EE7" w:rsidRDefault="00EE4B22" w:rsidP="0022538C">
      <w:pPr>
        <w:ind w:firstLine="709"/>
        <w:jc w:val="both"/>
        <w:rPr>
          <w:sz w:val="16"/>
          <w:szCs w:val="16"/>
        </w:rPr>
      </w:pPr>
    </w:p>
    <w:p w:rsidR="00A539AE" w:rsidRDefault="007D5CB7" w:rsidP="006D086D">
      <w:pPr>
        <w:numPr>
          <w:ilvl w:val="0"/>
          <w:numId w:val="1"/>
        </w:num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Расчет объемов оптовых рынков</w:t>
      </w:r>
      <w:r w:rsidR="006D086D" w:rsidRPr="002F158F">
        <w:rPr>
          <w:b/>
          <w:i/>
          <w:sz w:val="28"/>
          <w:szCs w:val="28"/>
        </w:rPr>
        <w:t xml:space="preserve"> СУГ и долей </w:t>
      </w:r>
    </w:p>
    <w:p w:rsidR="006D086D" w:rsidRPr="00BA3CC2" w:rsidRDefault="006D086D" w:rsidP="00A539AE">
      <w:pPr>
        <w:spacing w:line="360" w:lineRule="auto"/>
        <w:jc w:val="center"/>
        <w:rPr>
          <w:b/>
          <w:i/>
          <w:sz w:val="28"/>
          <w:szCs w:val="28"/>
        </w:rPr>
      </w:pPr>
      <w:r w:rsidRPr="002F158F">
        <w:rPr>
          <w:b/>
          <w:i/>
          <w:sz w:val="28"/>
          <w:szCs w:val="28"/>
        </w:rPr>
        <w:t>хозяйствующих субъектов на н</w:t>
      </w:r>
      <w:r w:rsidR="007D5CB7">
        <w:rPr>
          <w:b/>
          <w:i/>
          <w:sz w:val="28"/>
          <w:szCs w:val="28"/>
        </w:rPr>
        <w:t>их</w:t>
      </w:r>
      <w:r w:rsidR="00BA3CC2">
        <w:rPr>
          <w:b/>
          <w:i/>
          <w:sz w:val="28"/>
          <w:szCs w:val="28"/>
        </w:rPr>
        <w:t>.</w:t>
      </w:r>
    </w:p>
    <w:p w:rsidR="006D086D" w:rsidRDefault="006D086D" w:rsidP="006D086D">
      <w:pPr>
        <w:ind w:firstLine="851"/>
        <w:jc w:val="both"/>
        <w:rPr>
          <w:sz w:val="28"/>
          <w:szCs w:val="28"/>
        </w:rPr>
      </w:pPr>
      <w:r w:rsidRPr="00C328BF">
        <w:rPr>
          <w:sz w:val="28"/>
          <w:szCs w:val="28"/>
        </w:rPr>
        <w:t>В соответствии с пунктом 6.1 Порядка общий объем товарн</w:t>
      </w:r>
      <w:r>
        <w:rPr>
          <w:sz w:val="28"/>
          <w:szCs w:val="28"/>
        </w:rPr>
        <w:t>ой</w:t>
      </w:r>
      <w:r w:rsidRPr="00C328BF">
        <w:rPr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 w:rsidRPr="00C328BF">
        <w:rPr>
          <w:sz w:val="28"/>
          <w:szCs w:val="28"/>
        </w:rPr>
        <w:t xml:space="preserve"> рынка за </w:t>
      </w:r>
      <w:r w:rsidR="007B557D">
        <w:rPr>
          <w:sz w:val="28"/>
          <w:szCs w:val="28"/>
        </w:rPr>
        <w:t>исследуемый</w:t>
      </w:r>
      <w:r w:rsidRPr="00C328BF">
        <w:rPr>
          <w:sz w:val="28"/>
          <w:szCs w:val="28"/>
        </w:rPr>
        <w:t xml:space="preserve"> период времени определен как сумма объемов реализации хозяйствующими субъектами, действующими на рас</w:t>
      </w:r>
      <w:r>
        <w:rPr>
          <w:sz w:val="28"/>
          <w:szCs w:val="28"/>
        </w:rPr>
        <w:t>сматриваемом товарном рынке в п</w:t>
      </w:r>
      <w:r w:rsidRPr="00C328BF">
        <w:rPr>
          <w:sz w:val="28"/>
          <w:szCs w:val="28"/>
        </w:rPr>
        <w:t>ределах установленных</w:t>
      </w:r>
      <w:r w:rsidRPr="00C00861">
        <w:rPr>
          <w:sz w:val="28"/>
          <w:szCs w:val="28"/>
        </w:rPr>
        <w:t xml:space="preserve"> </w:t>
      </w:r>
      <w:r w:rsidRPr="00C328BF">
        <w:rPr>
          <w:sz w:val="28"/>
          <w:szCs w:val="28"/>
        </w:rPr>
        <w:t>географических границ</w:t>
      </w:r>
      <w:r>
        <w:rPr>
          <w:sz w:val="28"/>
          <w:szCs w:val="28"/>
        </w:rPr>
        <w:t>.</w:t>
      </w:r>
    </w:p>
    <w:p w:rsidR="00C200F3" w:rsidRDefault="006D086D" w:rsidP="000648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6.4 Порядка доля группы лиц на соответствующем товарном рынке </w:t>
      </w:r>
      <w:r w:rsidRPr="004B2C79">
        <w:rPr>
          <w:sz w:val="28"/>
          <w:szCs w:val="28"/>
        </w:rPr>
        <w:t xml:space="preserve">определяется как сумма долей хозяйствующих субъектов, действующих на одном товарном рынке и составляющих группу лиц в соответствии с частью 1 статьи 9 </w:t>
      </w:r>
      <w:r>
        <w:rPr>
          <w:sz w:val="28"/>
          <w:szCs w:val="28"/>
        </w:rPr>
        <w:t>Закона о защите конкуренции</w:t>
      </w:r>
      <w:r w:rsidR="000648B2">
        <w:rPr>
          <w:sz w:val="28"/>
          <w:szCs w:val="28"/>
        </w:rPr>
        <w:t>.</w:t>
      </w:r>
    </w:p>
    <w:p w:rsidR="00445D2E" w:rsidRDefault="00C41B55" w:rsidP="00445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долей хозяйствующих субъектов</w:t>
      </w:r>
      <w:r w:rsidR="00445D2E">
        <w:rPr>
          <w:sz w:val="28"/>
          <w:szCs w:val="28"/>
        </w:rPr>
        <w:t xml:space="preserve">, осуществляющих отгрузку на внутренний рынок Российской Федерации </w:t>
      </w:r>
      <w:r w:rsidR="007B557D">
        <w:rPr>
          <w:sz w:val="28"/>
          <w:szCs w:val="28"/>
        </w:rPr>
        <w:t xml:space="preserve">СУГ, </w:t>
      </w:r>
      <w:r w:rsidR="003B34D1">
        <w:rPr>
          <w:sz w:val="28"/>
          <w:szCs w:val="28"/>
        </w:rPr>
        <w:t xml:space="preserve">используемых в </w:t>
      </w:r>
      <w:r w:rsidR="00D52EE7">
        <w:rPr>
          <w:sz w:val="28"/>
          <w:szCs w:val="28"/>
          <w:lang w:eastAsia="ru-RU"/>
        </w:rPr>
        <w:t>коммунально-бытовом секторе,</w:t>
      </w:r>
      <w:r w:rsidR="003B34D1">
        <w:rPr>
          <w:sz w:val="28"/>
          <w:szCs w:val="28"/>
          <w:lang w:eastAsia="ru-RU"/>
        </w:rPr>
        <w:t xml:space="preserve"> промышл</w:t>
      </w:r>
      <w:r w:rsidR="00D52EE7">
        <w:rPr>
          <w:sz w:val="28"/>
          <w:szCs w:val="28"/>
          <w:lang w:eastAsia="ru-RU"/>
        </w:rPr>
        <w:t xml:space="preserve">енности и </w:t>
      </w:r>
      <w:r w:rsidR="00B86522">
        <w:rPr>
          <w:sz w:val="28"/>
          <w:szCs w:val="28"/>
          <w:lang w:eastAsia="ru-RU"/>
        </w:rPr>
        <w:t xml:space="preserve">в качестве </w:t>
      </w:r>
      <w:r w:rsidR="003B34D1">
        <w:rPr>
          <w:sz w:val="28"/>
          <w:szCs w:val="28"/>
          <w:lang w:eastAsia="ru-RU"/>
        </w:rPr>
        <w:t>моторного топлива</w:t>
      </w:r>
      <w:r w:rsidR="007D5CB7">
        <w:rPr>
          <w:sz w:val="28"/>
          <w:szCs w:val="28"/>
          <w:lang w:eastAsia="ru-RU"/>
        </w:rPr>
        <w:t>,</w:t>
      </w:r>
      <w:r w:rsidR="007D5CB7">
        <w:rPr>
          <w:sz w:val="28"/>
          <w:szCs w:val="28"/>
        </w:rPr>
        <w:t xml:space="preserve"> </w:t>
      </w:r>
      <w:r w:rsidR="00445D2E">
        <w:rPr>
          <w:sz w:val="28"/>
          <w:szCs w:val="28"/>
        </w:rPr>
        <w:t>в период с 2013 года по 2015 год при</w:t>
      </w:r>
      <w:r w:rsidR="004B3B77">
        <w:rPr>
          <w:sz w:val="28"/>
          <w:szCs w:val="28"/>
        </w:rPr>
        <w:t>ведены в график</w:t>
      </w:r>
      <w:r w:rsidR="00F058FE">
        <w:rPr>
          <w:sz w:val="28"/>
          <w:szCs w:val="28"/>
        </w:rPr>
        <w:t>ах № 1, 2, 3 и 4</w:t>
      </w:r>
      <w:r w:rsidR="004B3B77">
        <w:rPr>
          <w:sz w:val="28"/>
          <w:szCs w:val="28"/>
        </w:rPr>
        <w:t>.</w:t>
      </w:r>
      <w:r w:rsidR="00445D2E">
        <w:rPr>
          <w:sz w:val="28"/>
          <w:szCs w:val="28"/>
        </w:rPr>
        <w:t xml:space="preserve"> </w:t>
      </w:r>
    </w:p>
    <w:p w:rsidR="00445D2E" w:rsidRDefault="00AC2CDD" w:rsidP="00445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долей </w:t>
      </w:r>
      <w:r w:rsidR="00C41B55">
        <w:rPr>
          <w:sz w:val="28"/>
          <w:szCs w:val="28"/>
        </w:rPr>
        <w:t>хозяйствующих субъектов</w:t>
      </w:r>
      <w:r>
        <w:rPr>
          <w:sz w:val="28"/>
          <w:szCs w:val="28"/>
        </w:rPr>
        <w:t xml:space="preserve"> </w:t>
      </w:r>
      <w:r w:rsidR="00445D2E">
        <w:rPr>
          <w:sz w:val="28"/>
          <w:szCs w:val="28"/>
        </w:rPr>
        <w:t xml:space="preserve">учитывались доли хозяйствующих субъектов, осуществляющих </w:t>
      </w:r>
      <w:r w:rsidR="003C411E">
        <w:rPr>
          <w:sz w:val="28"/>
          <w:szCs w:val="28"/>
        </w:rPr>
        <w:t>отгрузку СУГ</w:t>
      </w:r>
      <w:r w:rsidR="007D5CB7">
        <w:rPr>
          <w:sz w:val="28"/>
          <w:szCs w:val="28"/>
          <w:lang w:eastAsia="ru-RU"/>
        </w:rPr>
        <w:t xml:space="preserve"> </w:t>
      </w:r>
      <w:r w:rsidR="00445D2E">
        <w:rPr>
          <w:sz w:val="28"/>
          <w:szCs w:val="28"/>
        </w:rPr>
        <w:t>и</w:t>
      </w:r>
      <w:r w:rsidR="007D5CB7">
        <w:rPr>
          <w:sz w:val="28"/>
          <w:szCs w:val="28"/>
        </w:rPr>
        <w:t xml:space="preserve"> входящих </w:t>
      </w:r>
      <w:r w:rsidR="003B34D1">
        <w:rPr>
          <w:sz w:val="28"/>
          <w:szCs w:val="28"/>
        </w:rPr>
        <w:t xml:space="preserve">с ними в одну </w:t>
      </w:r>
      <w:r w:rsidR="007D5CB7">
        <w:rPr>
          <w:sz w:val="28"/>
          <w:szCs w:val="28"/>
        </w:rPr>
        <w:t>группу лиц.</w:t>
      </w:r>
    </w:p>
    <w:p w:rsidR="003B34D1" w:rsidRPr="00D52EE7" w:rsidRDefault="003B34D1" w:rsidP="003B34D1">
      <w:pPr>
        <w:jc w:val="right"/>
        <w:rPr>
          <w:b/>
          <w:sz w:val="28"/>
          <w:szCs w:val="28"/>
        </w:rPr>
      </w:pPr>
      <w:r w:rsidRPr="00D52EE7">
        <w:rPr>
          <w:b/>
          <w:sz w:val="28"/>
          <w:szCs w:val="28"/>
        </w:rPr>
        <w:t>График № 1</w:t>
      </w:r>
    </w:p>
    <w:p w:rsidR="003B34D1" w:rsidRPr="00AC2CDD" w:rsidRDefault="00D52EE7" w:rsidP="00D52EE7">
      <w:pPr>
        <w:jc w:val="center"/>
        <w:rPr>
          <w:b/>
          <w:i/>
          <w:sz w:val="28"/>
          <w:szCs w:val="28"/>
        </w:rPr>
      </w:pPr>
      <w:r w:rsidRPr="00AC2CDD">
        <w:rPr>
          <w:i/>
          <w:sz w:val="28"/>
          <w:szCs w:val="28"/>
        </w:rPr>
        <w:t xml:space="preserve">Отгрузка на внутренний рынок Российской Федерации </w:t>
      </w:r>
      <w:r w:rsidR="007B557D" w:rsidRPr="00AC2CDD">
        <w:rPr>
          <w:i/>
          <w:sz w:val="28"/>
          <w:szCs w:val="28"/>
        </w:rPr>
        <w:t xml:space="preserve">СУГ, </w:t>
      </w:r>
      <w:r w:rsidRPr="00AC2CDD">
        <w:rPr>
          <w:i/>
          <w:sz w:val="28"/>
          <w:szCs w:val="28"/>
        </w:rPr>
        <w:t xml:space="preserve">используемых в </w:t>
      </w:r>
      <w:r w:rsidRPr="00AC2CDD">
        <w:rPr>
          <w:i/>
          <w:sz w:val="28"/>
          <w:szCs w:val="28"/>
          <w:lang w:eastAsia="ru-RU"/>
        </w:rPr>
        <w:t xml:space="preserve">коммунально-бытовом секторе, промышленности и в качестве моторного топлива </w:t>
      </w:r>
      <w:r w:rsidRPr="00AC2CDD">
        <w:rPr>
          <w:b/>
          <w:i/>
          <w:sz w:val="28"/>
          <w:szCs w:val="28"/>
          <w:lang w:eastAsia="ru-RU"/>
        </w:rPr>
        <w:t>в </w:t>
      </w:r>
      <w:r w:rsidRPr="00AC2CDD">
        <w:rPr>
          <w:b/>
          <w:i/>
          <w:sz w:val="28"/>
          <w:szCs w:val="28"/>
        </w:rPr>
        <w:t>2013 году</w:t>
      </w:r>
    </w:p>
    <w:p w:rsidR="007E5474" w:rsidRPr="00D52EE7" w:rsidRDefault="007F22E1" w:rsidP="00D52EE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D84B19" wp14:editId="1DC5F5F8">
            <wp:extent cx="6419850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2EE7" w:rsidRDefault="00D52EE7" w:rsidP="003B34D1">
      <w:pPr>
        <w:jc w:val="both"/>
        <w:rPr>
          <w:sz w:val="28"/>
          <w:szCs w:val="28"/>
        </w:rPr>
      </w:pPr>
    </w:p>
    <w:p w:rsidR="003B34D1" w:rsidRDefault="003B34D1" w:rsidP="003B34D1">
      <w:pPr>
        <w:jc w:val="right"/>
        <w:rPr>
          <w:b/>
          <w:sz w:val="28"/>
          <w:szCs w:val="28"/>
        </w:rPr>
      </w:pPr>
      <w:r w:rsidRPr="00D52EE7">
        <w:rPr>
          <w:b/>
          <w:sz w:val="28"/>
          <w:szCs w:val="28"/>
        </w:rPr>
        <w:t>График № 2</w:t>
      </w:r>
    </w:p>
    <w:p w:rsidR="00286D99" w:rsidRPr="00D52EE7" w:rsidRDefault="00286D99" w:rsidP="003B34D1">
      <w:pPr>
        <w:jc w:val="right"/>
        <w:rPr>
          <w:b/>
          <w:sz w:val="28"/>
          <w:szCs w:val="28"/>
        </w:rPr>
      </w:pPr>
    </w:p>
    <w:p w:rsidR="003B34D1" w:rsidRPr="00AC2CDD" w:rsidRDefault="00D52EE7" w:rsidP="00D52EE7">
      <w:pPr>
        <w:jc w:val="center"/>
        <w:rPr>
          <w:b/>
          <w:i/>
          <w:sz w:val="28"/>
          <w:szCs w:val="28"/>
        </w:rPr>
      </w:pPr>
      <w:r w:rsidRPr="00AC2CDD">
        <w:rPr>
          <w:i/>
          <w:sz w:val="28"/>
          <w:szCs w:val="28"/>
        </w:rPr>
        <w:t xml:space="preserve">Отгрузка на внутренний рынок Российской Федерации </w:t>
      </w:r>
      <w:r w:rsidR="007B557D" w:rsidRPr="00AC2CDD">
        <w:rPr>
          <w:i/>
          <w:sz w:val="28"/>
          <w:szCs w:val="28"/>
        </w:rPr>
        <w:t xml:space="preserve">СУГ, </w:t>
      </w:r>
      <w:r w:rsidRPr="00AC2CDD">
        <w:rPr>
          <w:i/>
          <w:sz w:val="28"/>
          <w:szCs w:val="28"/>
        </w:rPr>
        <w:t xml:space="preserve">используемых в </w:t>
      </w:r>
      <w:r w:rsidRPr="00AC2CDD">
        <w:rPr>
          <w:i/>
          <w:sz w:val="28"/>
          <w:szCs w:val="28"/>
          <w:lang w:eastAsia="ru-RU"/>
        </w:rPr>
        <w:t xml:space="preserve">коммунально-бытовом секторе, промышленности и в качестве моторного топлива </w:t>
      </w:r>
      <w:r w:rsidRPr="00AC2CDD">
        <w:rPr>
          <w:b/>
          <w:i/>
          <w:sz w:val="28"/>
          <w:szCs w:val="28"/>
          <w:lang w:eastAsia="ru-RU"/>
        </w:rPr>
        <w:t>в </w:t>
      </w:r>
      <w:r w:rsidRPr="00AC2CDD">
        <w:rPr>
          <w:b/>
          <w:i/>
          <w:sz w:val="28"/>
          <w:szCs w:val="28"/>
        </w:rPr>
        <w:t>2014 году</w:t>
      </w:r>
    </w:p>
    <w:p w:rsidR="007E5474" w:rsidRDefault="007F22E1" w:rsidP="00D52EE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421A22" wp14:editId="7CF161DD">
            <wp:extent cx="6248400" cy="32099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EE7" w:rsidRDefault="00D52EE7" w:rsidP="003B34D1">
      <w:pPr>
        <w:jc w:val="both"/>
        <w:rPr>
          <w:sz w:val="28"/>
          <w:szCs w:val="28"/>
        </w:rPr>
      </w:pPr>
    </w:p>
    <w:p w:rsidR="00D52EE7" w:rsidRDefault="00D52EE7" w:rsidP="003B34D1">
      <w:pPr>
        <w:jc w:val="right"/>
        <w:rPr>
          <w:sz w:val="28"/>
          <w:szCs w:val="28"/>
        </w:rPr>
      </w:pPr>
    </w:p>
    <w:p w:rsidR="00FA23EC" w:rsidRDefault="00FA23EC" w:rsidP="003B34D1">
      <w:pPr>
        <w:jc w:val="right"/>
        <w:rPr>
          <w:b/>
          <w:sz w:val="28"/>
          <w:szCs w:val="28"/>
        </w:rPr>
      </w:pPr>
    </w:p>
    <w:p w:rsidR="003B34D1" w:rsidRPr="00D52EE7" w:rsidRDefault="003B34D1" w:rsidP="003B34D1">
      <w:pPr>
        <w:jc w:val="right"/>
        <w:rPr>
          <w:b/>
          <w:sz w:val="28"/>
          <w:szCs w:val="28"/>
        </w:rPr>
      </w:pPr>
      <w:r w:rsidRPr="00D52EE7">
        <w:rPr>
          <w:b/>
          <w:sz w:val="28"/>
          <w:szCs w:val="28"/>
        </w:rPr>
        <w:t>График № 3</w:t>
      </w:r>
    </w:p>
    <w:p w:rsidR="00D52EE7" w:rsidRPr="00AC2CDD" w:rsidRDefault="00D52EE7" w:rsidP="00D52EE7">
      <w:pPr>
        <w:jc w:val="center"/>
        <w:rPr>
          <w:b/>
          <w:i/>
          <w:sz w:val="28"/>
          <w:szCs w:val="28"/>
        </w:rPr>
      </w:pPr>
      <w:r w:rsidRPr="00AC2CDD">
        <w:rPr>
          <w:i/>
          <w:sz w:val="28"/>
          <w:szCs w:val="28"/>
        </w:rPr>
        <w:t xml:space="preserve">Отгрузка на внутренний рынок Российской Федерации </w:t>
      </w:r>
      <w:r w:rsidR="007B557D" w:rsidRPr="00AC2CDD">
        <w:rPr>
          <w:i/>
          <w:sz w:val="28"/>
          <w:szCs w:val="28"/>
        </w:rPr>
        <w:t xml:space="preserve">СУГ, </w:t>
      </w:r>
      <w:r w:rsidRPr="00AC2CDD">
        <w:rPr>
          <w:i/>
          <w:sz w:val="28"/>
          <w:szCs w:val="28"/>
        </w:rPr>
        <w:t xml:space="preserve">используемых в </w:t>
      </w:r>
      <w:r w:rsidRPr="00AC2CDD">
        <w:rPr>
          <w:i/>
          <w:sz w:val="28"/>
          <w:szCs w:val="28"/>
          <w:lang w:eastAsia="ru-RU"/>
        </w:rPr>
        <w:t xml:space="preserve">коммунально-бытовом секторе, промышленности и в качестве моторного топлива </w:t>
      </w:r>
      <w:r w:rsidRPr="00AC2CDD">
        <w:rPr>
          <w:b/>
          <w:i/>
          <w:sz w:val="28"/>
          <w:szCs w:val="28"/>
          <w:lang w:eastAsia="ru-RU"/>
        </w:rPr>
        <w:t>в </w:t>
      </w:r>
      <w:r w:rsidRPr="00AC2CDD">
        <w:rPr>
          <w:b/>
          <w:i/>
          <w:sz w:val="28"/>
          <w:szCs w:val="28"/>
        </w:rPr>
        <w:t>2015 году</w:t>
      </w:r>
    </w:p>
    <w:p w:rsidR="003B34D1" w:rsidRDefault="007F22E1" w:rsidP="003B34D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6E08EE" wp14:editId="13597106">
            <wp:extent cx="6429375" cy="32861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40B0" w:rsidRDefault="004D40B0" w:rsidP="00F058FE">
      <w:pPr>
        <w:jc w:val="right"/>
        <w:rPr>
          <w:b/>
          <w:sz w:val="28"/>
          <w:szCs w:val="28"/>
        </w:rPr>
      </w:pPr>
    </w:p>
    <w:p w:rsidR="00E10F25" w:rsidRDefault="00E10F25" w:rsidP="00F058FE">
      <w:pPr>
        <w:jc w:val="right"/>
        <w:rPr>
          <w:b/>
          <w:sz w:val="28"/>
          <w:szCs w:val="28"/>
        </w:rPr>
      </w:pPr>
    </w:p>
    <w:p w:rsidR="00F058FE" w:rsidRDefault="00F058FE" w:rsidP="00F058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График № 4</w:t>
      </w:r>
    </w:p>
    <w:p w:rsidR="00A52893" w:rsidRPr="00D52EE7" w:rsidRDefault="00A52893" w:rsidP="00F058FE">
      <w:pPr>
        <w:jc w:val="right"/>
        <w:rPr>
          <w:b/>
          <w:sz w:val="28"/>
          <w:szCs w:val="28"/>
        </w:rPr>
      </w:pPr>
    </w:p>
    <w:p w:rsidR="00F058FE" w:rsidRPr="00AC2CDD" w:rsidRDefault="00F058FE" w:rsidP="00F058FE">
      <w:pPr>
        <w:jc w:val="center"/>
        <w:rPr>
          <w:b/>
          <w:i/>
          <w:sz w:val="28"/>
          <w:szCs w:val="28"/>
        </w:rPr>
      </w:pPr>
      <w:r w:rsidRPr="00AC2CDD">
        <w:rPr>
          <w:i/>
          <w:sz w:val="28"/>
          <w:szCs w:val="28"/>
        </w:rPr>
        <w:t xml:space="preserve">Отгрузка на внутренний рынок Российской Федерации </w:t>
      </w:r>
      <w:r w:rsidR="007B557D" w:rsidRPr="00AC2CDD">
        <w:rPr>
          <w:i/>
          <w:sz w:val="28"/>
          <w:szCs w:val="28"/>
        </w:rPr>
        <w:t xml:space="preserve">СУГ, </w:t>
      </w:r>
      <w:r w:rsidRPr="00AC2CDD">
        <w:rPr>
          <w:i/>
          <w:sz w:val="28"/>
          <w:szCs w:val="28"/>
        </w:rPr>
        <w:t xml:space="preserve">используемых в </w:t>
      </w:r>
      <w:r w:rsidRPr="00AC2CDD">
        <w:rPr>
          <w:i/>
          <w:sz w:val="28"/>
          <w:szCs w:val="28"/>
          <w:lang w:eastAsia="ru-RU"/>
        </w:rPr>
        <w:t xml:space="preserve">коммунально-бытовом секторе, промышленности и в качестве моторного топлива </w:t>
      </w:r>
      <w:r w:rsidRPr="00AC2CDD">
        <w:rPr>
          <w:b/>
          <w:i/>
          <w:sz w:val="28"/>
          <w:szCs w:val="28"/>
          <w:lang w:eastAsia="ru-RU"/>
        </w:rPr>
        <w:t>в </w:t>
      </w:r>
      <w:r w:rsidRPr="00AC2CDD">
        <w:rPr>
          <w:b/>
          <w:i/>
          <w:sz w:val="28"/>
          <w:szCs w:val="28"/>
        </w:rPr>
        <w:t>2016 году</w:t>
      </w:r>
    </w:p>
    <w:p w:rsidR="00F058FE" w:rsidRDefault="007F22E1" w:rsidP="003B34D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E8F117" wp14:editId="1E75DBBF">
            <wp:extent cx="6457950" cy="2876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2EE7" w:rsidRDefault="00D52EE7" w:rsidP="003B34D1">
      <w:pPr>
        <w:jc w:val="both"/>
        <w:rPr>
          <w:sz w:val="28"/>
          <w:szCs w:val="28"/>
        </w:rPr>
      </w:pPr>
    </w:p>
    <w:p w:rsidR="00FD67AC" w:rsidRDefault="00C41B55" w:rsidP="003B3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долей хозяйствующих субъектов</w:t>
      </w:r>
      <w:r w:rsidR="003B34D1">
        <w:rPr>
          <w:sz w:val="28"/>
          <w:szCs w:val="28"/>
        </w:rPr>
        <w:t xml:space="preserve">, осуществляющих отгрузку на внутренний рынок Российской Федерации </w:t>
      </w:r>
      <w:r w:rsidR="007B557D">
        <w:rPr>
          <w:sz w:val="28"/>
          <w:szCs w:val="28"/>
        </w:rPr>
        <w:t xml:space="preserve">СУГ, </w:t>
      </w:r>
      <w:r w:rsidR="003B34D1">
        <w:rPr>
          <w:sz w:val="28"/>
          <w:szCs w:val="28"/>
        </w:rPr>
        <w:t xml:space="preserve">используемых в </w:t>
      </w:r>
      <w:r w:rsidR="00D52EE7">
        <w:rPr>
          <w:sz w:val="28"/>
          <w:szCs w:val="28"/>
          <w:lang w:eastAsia="ru-RU"/>
        </w:rPr>
        <w:t xml:space="preserve">качестве </w:t>
      </w:r>
      <w:r w:rsidR="00DA4B87">
        <w:rPr>
          <w:sz w:val="28"/>
          <w:szCs w:val="28"/>
        </w:rPr>
        <w:t xml:space="preserve">химического и </w:t>
      </w:r>
      <w:r w:rsidR="00D52EE7">
        <w:rPr>
          <w:sz w:val="28"/>
          <w:szCs w:val="28"/>
          <w:lang w:eastAsia="ru-RU"/>
        </w:rPr>
        <w:t>нефтехимического сырья</w:t>
      </w:r>
      <w:r w:rsidR="003B34D1">
        <w:rPr>
          <w:sz w:val="28"/>
          <w:szCs w:val="28"/>
          <w:lang w:eastAsia="ru-RU"/>
        </w:rPr>
        <w:t>,</w:t>
      </w:r>
      <w:r w:rsidR="003B34D1">
        <w:rPr>
          <w:sz w:val="28"/>
          <w:szCs w:val="28"/>
        </w:rPr>
        <w:t xml:space="preserve"> в период с 2013 года по </w:t>
      </w:r>
      <w:r w:rsidR="00D52EE7">
        <w:rPr>
          <w:sz w:val="28"/>
          <w:szCs w:val="28"/>
        </w:rPr>
        <w:t>2015 год приведены в графиках № </w:t>
      </w:r>
      <w:r w:rsidR="003B34D1">
        <w:rPr>
          <w:sz w:val="28"/>
          <w:szCs w:val="28"/>
        </w:rPr>
        <w:t>5, 6, 7 и 8.</w:t>
      </w:r>
    </w:p>
    <w:p w:rsidR="003B34D1" w:rsidRDefault="009C08E8" w:rsidP="003B3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долей </w:t>
      </w:r>
      <w:r w:rsidR="00C41B55">
        <w:rPr>
          <w:sz w:val="28"/>
          <w:szCs w:val="28"/>
        </w:rPr>
        <w:t>хозяйствующих субъектов</w:t>
      </w:r>
      <w:r w:rsidR="00C41B55">
        <w:rPr>
          <w:sz w:val="28"/>
          <w:szCs w:val="28"/>
        </w:rPr>
        <w:t xml:space="preserve"> </w:t>
      </w:r>
      <w:r w:rsidR="003B34D1">
        <w:rPr>
          <w:sz w:val="28"/>
          <w:szCs w:val="28"/>
        </w:rPr>
        <w:t>учитывались доли хозяйствующих субъектов, осуществляющих отгрузку СУГ</w:t>
      </w:r>
      <w:r w:rsidR="003B34D1">
        <w:rPr>
          <w:sz w:val="28"/>
          <w:szCs w:val="28"/>
          <w:lang w:eastAsia="ru-RU"/>
        </w:rPr>
        <w:t xml:space="preserve"> </w:t>
      </w:r>
      <w:r w:rsidR="003B34D1">
        <w:rPr>
          <w:sz w:val="28"/>
          <w:szCs w:val="28"/>
        </w:rPr>
        <w:t>и входящих с ними в одну группу лиц.</w:t>
      </w:r>
    </w:p>
    <w:p w:rsidR="003B34D1" w:rsidRPr="00FA23EC" w:rsidRDefault="003B34D1" w:rsidP="003B34D1">
      <w:pPr>
        <w:jc w:val="right"/>
        <w:rPr>
          <w:b/>
          <w:sz w:val="28"/>
          <w:szCs w:val="28"/>
        </w:rPr>
      </w:pPr>
      <w:r w:rsidRPr="00FA23EC">
        <w:rPr>
          <w:b/>
          <w:sz w:val="28"/>
          <w:szCs w:val="28"/>
        </w:rPr>
        <w:t>График № 5</w:t>
      </w:r>
    </w:p>
    <w:p w:rsidR="003B34D1" w:rsidRPr="00AC2CDD" w:rsidRDefault="00FA23EC" w:rsidP="00FA23EC">
      <w:pPr>
        <w:jc w:val="center"/>
        <w:rPr>
          <w:b/>
          <w:i/>
          <w:sz w:val="28"/>
          <w:szCs w:val="28"/>
        </w:rPr>
      </w:pPr>
      <w:r w:rsidRPr="00AC2CDD">
        <w:rPr>
          <w:i/>
          <w:sz w:val="28"/>
          <w:szCs w:val="28"/>
        </w:rPr>
        <w:t xml:space="preserve">Отгрузка на внутренний рынок Российской Федерации </w:t>
      </w:r>
      <w:r w:rsidR="007B557D" w:rsidRPr="00AC2CDD">
        <w:rPr>
          <w:i/>
          <w:sz w:val="28"/>
          <w:szCs w:val="28"/>
        </w:rPr>
        <w:t xml:space="preserve">СУГ, </w:t>
      </w:r>
      <w:r w:rsidRPr="00AC2CDD">
        <w:rPr>
          <w:i/>
          <w:sz w:val="28"/>
          <w:szCs w:val="28"/>
        </w:rPr>
        <w:t xml:space="preserve">используемых в качестве </w:t>
      </w:r>
      <w:r w:rsidR="00DA4B87" w:rsidRPr="00AC2CDD">
        <w:rPr>
          <w:i/>
          <w:sz w:val="28"/>
          <w:szCs w:val="28"/>
        </w:rPr>
        <w:t xml:space="preserve">химического и </w:t>
      </w:r>
      <w:r w:rsidRPr="00AC2CDD">
        <w:rPr>
          <w:i/>
          <w:sz w:val="28"/>
          <w:szCs w:val="28"/>
        </w:rPr>
        <w:t xml:space="preserve">нефтехимического сырья </w:t>
      </w:r>
      <w:r w:rsidRPr="00AC2CDD">
        <w:rPr>
          <w:b/>
          <w:i/>
          <w:sz w:val="28"/>
          <w:szCs w:val="28"/>
        </w:rPr>
        <w:t>в 2013 году</w:t>
      </w:r>
    </w:p>
    <w:p w:rsidR="00270704" w:rsidRPr="00AC2CDD" w:rsidRDefault="00270704" w:rsidP="00FA23EC">
      <w:pPr>
        <w:jc w:val="center"/>
        <w:rPr>
          <w:b/>
          <w:i/>
          <w:sz w:val="28"/>
          <w:szCs w:val="28"/>
        </w:rPr>
      </w:pPr>
    </w:p>
    <w:p w:rsidR="00D52EE7" w:rsidRDefault="005F7CF9" w:rsidP="003B34D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A65849" wp14:editId="7695D337">
            <wp:extent cx="6438900" cy="30003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1B55" w:rsidRDefault="00C41B55" w:rsidP="003B34D1">
      <w:pPr>
        <w:jc w:val="right"/>
        <w:rPr>
          <w:b/>
          <w:sz w:val="28"/>
          <w:szCs w:val="28"/>
        </w:rPr>
      </w:pPr>
    </w:p>
    <w:p w:rsidR="00C41B55" w:rsidRDefault="00C41B55" w:rsidP="003B34D1">
      <w:pPr>
        <w:jc w:val="right"/>
        <w:rPr>
          <w:b/>
          <w:sz w:val="28"/>
          <w:szCs w:val="28"/>
        </w:rPr>
      </w:pPr>
    </w:p>
    <w:p w:rsidR="003B34D1" w:rsidRPr="00FA23EC" w:rsidRDefault="003B34D1" w:rsidP="003B34D1">
      <w:pPr>
        <w:jc w:val="right"/>
        <w:rPr>
          <w:b/>
          <w:sz w:val="28"/>
          <w:szCs w:val="28"/>
        </w:rPr>
      </w:pPr>
      <w:r w:rsidRPr="00FA23EC">
        <w:rPr>
          <w:b/>
          <w:sz w:val="28"/>
          <w:szCs w:val="28"/>
        </w:rPr>
        <w:t>График № 6</w:t>
      </w:r>
    </w:p>
    <w:p w:rsidR="00FA23EC" w:rsidRPr="00AC2CDD" w:rsidRDefault="00FA23EC" w:rsidP="00FA23EC">
      <w:pPr>
        <w:jc w:val="center"/>
        <w:rPr>
          <w:b/>
          <w:i/>
          <w:sz w:val="28"/>
          <w:szCs w:val="28"/>
        </w:rPr>
      </w:pPr>
      <w:r w:rsidRPr="00AC2CDD">
        <w:rPr>
          <w:i/>
          <w:sz w:val="28"/>
          <w:szCs w:val="28"/>
        </w:rPr>
        <w:t xml:space="preserve">Отгрузка на внутренний рынок Российской Федерации </w:t>
      </w:r>
      <w:r w:rsidR="007B557D" w:rsidRPr="00AC2CDD">
        <w:rPr>
          <w:i/>
          <w:sz w:val="28"/>
          <w:szCs w:val="28"/>
        </w:rPr>
        <w:t xml:space="preserve">СУГ, </w:t>
      </w:r>
      <w:r w:rsidRPr="00AC2CDD">
        <w:rPr>
          <w:i/>
          <w:sz w:val="28"/>
          <w:szCs w:val="28"/>
        </w:rPr>
        <w:t xml:space="preserve">используемых в качестве </w:t>
      </w:r>
      <w:r w:rsidR="00DA4B87" w:rsidRPr="00AC2CDD">
        <w:rPr>
          <w:i/>
          <w:sz w:val="28"/>
          <w:szCs w:val="28"/>
        </w:rPr>
        <w:t xml:space="preserve">химического и </w:t>
      </w:r>
      <w:r w:rsidRPr="00AC2CDD">
        <w:rPr>
          <w:i/>
          <w:sz w:val="28"/>
          <w:szCs w:val="28"/>
        </w:rPr>
        <w:t xml:space="preserve">нефтехимического сырья </w:t>
      </w:r>
      <w:r w:rsidRPr="00AC2CDD">
        <w:rPr>
          <w:b/>
          <w:i/>
          <w:sz w:val="28"/>
          <w:szCs w:val="28"/>
        </w:rPr>
        <w:t>в 2014 году</w:t>
      </w:r>
    </w:p>
    <w:p w:rsidR="003B34D1" w:rsidRPr="00AC2CDD" w:rsidRDefault="003B34D1" w:rsidP="003B34D1">
      <w:pPr>
        <w:jc w:val="both"/>
        <w:rPr>
          <w:i/>
          <w:sz w:val="28"/>
          <w:szCs w:val="28"/>
        </w:rPr>
      </w:pPr>
    </w:p>
    <w:p w:rsidR="00D52EE7" w:rsidRDefault="005F7CF9" w:rsidP="003B34D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45E55C" wp14:editId="767CC413">
            <wp:extent cx="6534150" cy="30384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23EC" w:rsidRDefault="00FA23EC" w:rsidP="003B34D1">
      <w:pPr>
        <w:jc w:val="right"/>
        <w:rPr>
          <w:b/>
          <w:sz w:val="28"/>
          <w:szCs w:val="28"/>
        </w:rPr>
      </w:pPr>
    </w:p>
    <w:p w:rsidR="00270704" w:rsidRDefault="00270704" w:rsidP="003B34D1">
      <w:pPr>
        <w:jc w:val="right"/>
        <w:rPr>
          <w:b/>
          <w:sz w:val="28"/>
          <w:szCs w:val="28"/>
        </w:rPr>
      </w:pPr>
    </w:p>
    <w:p w:rsidR="009C08E8" w:rsidRDefault="009C08E8" w:rsidP="003B34D1">
      <w:pPr>
        <w:jc w:val="right"/>
        <w:rPr>
          <w:b/>
          <w:sz w:val="28"/>
          <w:szCs w:val="28"/>
        </w:rPr>
      </w:pPr>
    </w:p>
    <w:p w:rsidR="003B34D1" w:rsidRPr="00FA23EC" w:rsidRDefault="003B34D1" w:rsidP="003B34D1">
      <w:pPr>
        <w:jc w:val="right"/>
        <w:rPr>
          <w:b/>
          <w:sz w:val="28"/>
          <w:szCs w:val="28"/>
        </w:rPr>
      </w:pPr>
      <w:r w:rsidRPr="00FA23EC">
        <w:rPr>
          <w:b/>
          <w:sz w:val="28"/>
          <w:szCs w:val="28"/>
        </w:rPr>
        <w:t>График № 7</w:t>
      </w:r>
    </w:p>
    <w:p w:rsidR="00FA23EC" w:rsidRPr="00AC2CDD" w:rsidRDefault="00FA23EC" w:rsidP="00FA23EC">
      <w:pPr>
        <w:jc w:val="center"/>
        <w:rPr>
          <w:b/>
          <w:i/>
          <w:sz w:val="28"/>
          <w:szCs w:val="28"/>
        </w:rPr>
      </w:pPr>
      <w:r w:rsidRPr="00AC2CDD">
        <w:rPr>
          <w:i/>
          <w:sz w:val="28"/>
          <w:szCs w:val="28"/>
        </w:rPr>
        <w:t xml:space="preserve">Отгрузка СУГ на внутренний рынок Российской Федерации используемых в качестве </w:t>
      </w:r>
      <w:r w:rsidR="00DA4B87" w:rsidRPr="00AC2CDD">
        <w:rPr>
          <w:i/>
          <w:sz w:val="28"/>
          <w:szCs w:val="28"/>
        </w:rPr>
        <w:t xml:space="preserve">химического и </w:t>
      </w:r>
      <w:r w:rsidRPr="00AC2CDD">
        <w:rPr>
          <w:i/>
          <w:sz w:val="28"/>
          <w:szCs w:val="28"/>
        </w:rPr>
        <w:t xml:space="preserve">нефтехимического сырья </w:t>
      </w:r>
      <w:r w:rsidRPr="00AC2CDD">
        <w:rPr>
          <w:b/>
          <w:i/>
          <w:sz w:val="28"/>
          <w:szCs w:val="28"/>
        </w:rPr>
        <w:t>в 2015 году</w:t>
      </w:r>
    </w:p>
    <w:p w:rsidR="003B34D1" w:rsidRDefault="003B34D1" w:rsidP="003B34D1">
      <w:pPr>
        <w:jc w:val="both"/>
        <w:rPr>
          <w:sz w:val="28"/>
          <w:szCs w:val="28"/>
        </w:rPr>
      </w:pPr>
    </w:p>
    <w:p w:rsidR="00D52EE7" w:rsidRDefault="005F7CF9" w:rsidP="003B34D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746A89" wp14:editId="5027D7C5">
            <wp:extent cx="6467475" cy="32670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23EC" w:rsidRDefault="00FA23EC" w:rsidP="003B34D1">
      <w:pPr>
        <w:jc w:val="right"/>
        <w:rPr>
          <w:b/>
          <w:sz w:val="28"/>
          <w:szCs w:val="28"/>
        </w:rPr>
      </w:pPr>
    </w:p>
    <w:p w:rsidR="00E10F25" w:rsidRDefault="00E10F25" w:rsidP="003B34D1">
      <w:pPr>
        <w:jc w:val="right"/>
        <w:rPr>
          <w:b/>
          <w:sz w:val="28"/>
          <w:szCs w:val="28"/>
        </w:rPr>
      </w:pPr>
    </w:p>
    <w:p w:rsidR="00E10F25" w:rsidRDefault="00E10F25" w:rsidP="003B34D1">
      <w:pPr>
        <w:jc w:val="right"/>
        <w:rPr>
          <w:b/>
          <w:sz w:val="28"/>
          <w:szCs w:val="28"/>
        </w:rPr>
      </w:pPr>
    </w:p>
    <w:p w:rsidR="009C08E8" w:rsidRDefault="009C08E8" w:rsidP="003B34D1">
      <w:pPr>
        <w:jc w:val="right"/>
        <w:rPr>
          <w:b/>
          <w:sz w:val="28"/>
          <w:szCs w:val="28"/>
        </w:rPr>
      </w:pPr>
    </w:p>
    <w:p w:rsidR="003B34D1" w:rsidRPr="00FA23EC" w:rsidRDefault="003B34D1" w:rsidP="003B34D1">
      <w:pPr>
        <w:jc w:val="right"/>
        <w:rPr>
          <w:b/>
          <w:sz w:val="28"/>
          <w:szCs w:val="28"/>
        </w:rPr>
      </w:pPr>
      <w:r w:rsidRPr="00FA23EC">
        <w:rPr>
          <w:b/>
          <w:sz w:val="28"/>
          <w:szCs w:val="28"/>
        </w:rPr>
        <w:t>График № 8</w:t>
      </w:r>
    </w:p>
    <w:p w:rsidR="00FA23EC" w:rsidRPr="00AC2CDD" w:rsidRDefault="00FA23EC" w:rsidP="00270704">
      <w:pPr>
        <w:jc w:val="center"/>
        <w:rPr>
          <w:b/>
          <w:i/>
          <w:sz w:val="28"/>
          <w:szCs w:val="28"/>
        </w:rPr>
      </w:pPr>
      <w:r w:rsidRPr="00AC2CDD">
        <w:rPr>
          <w:i/>
          <w:sz w:val="28"/>
          <w:szCs w:val="28"/>
        </w:rPr>
        <w:t xml:space="preserve">Отгрузка на внутренний рынок Российской Федерации </w:t>
      </w:r>
      <w:r w:rsidR="007B557D" w:rsidRPr="00AC2CDD">
        <w:rPr>
          <w:i/>
          <w:sz w:val="28"/>
          <w:szCs w:val="28"/>
        </w:rPr>
        <w:t xml:space="preserve">СУГ, </w:t>
      </w:r>
      <w:r w:rsidRPr="00AC2CDD">
        <w:rPr>
          <w:i/>
          <w:sz w:val="28"/>
          <w:szCs w:val="28"/>
        </w:rPr>
        <w:t xml:space="preserve">используемых в качестве </w:t>
      </w:r>
      <w:r w:rsidR="00DA4B87" w:rsidRPr="00AC2CDD">
        <w:rPr>
          <w:i/>
          <w:sz w:val="28"/>
          <w:szCs w:val="28"/>
        </w:rPr>
        <w:t xml:space="preserve">химического и </w:t>
      </w:r>
      <w:r w:rsidRPr="00AC2CDD">
        <w:rPr>
          <w:i/>
          <w:sz w:val="28"/>
          <w:szCs w:val="28"/>
        </w:rPr>
        <w:t xml:space="preserve">нефтехимического сырья </w:t>
      </w:r>
      <w:r w:rsidRPr="00AC2CDD">
        <w:rPr>
          <w:b/>
          <w:i/>
          <w:sz w:val="28"/>
          <w:szCs w:val="28"/>
        </w:rPr>
        <w:t>в </w:t>
      </w:r>
      <w:r w:rsidR="00F058FE" w:rsidRPr="00AC2CDD">
        <w:rPr>
          <w:b/>
          <w:i/>
          <w:sz w:val="28"/>
          <w:szCs w:val="28"/>
        </w:rPr>
        <w:t>2016</w:t>
      </w:r>
      <w:r w:rsidR="00270704" w:rsidRPr="00AC2CDD">
        <w:rPr>
          <w:b/>
          <w:i/>
          <w:sz w:val="28"/>
          <w:szCs w:val="28"/>
        </w:rPr>
        <w:t xml:space="preserve"> году</w:t>
      </w:r>
    </w:p>
    <w:p w:rsidR="00270704" w:rsidRPr="00FA23EC" w:rsidRDefault="00270704" w:rsidP="00270704">
      <w:pPr>
        <w:jc w:val="center"/>
        <w:rPr>
          <w:b/>
          <w:sz w:val="28"/>
          <w:szCs w:val="28"/>
        </w:rPr>
      </w:pPr>
    </w:p>
    <w:p w:rsidR="003B34D1" w:rsidRDefault="005F7CF9" w:rsidP="003B34D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3322D4" wp14:editId="46CC1900">
            <wp:extent cx="6496050" cy="28956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EE7" w:rsidRDefault="00D52EE7" w:rsidP="003B34D1">
      <w:pPr>
        <w:jc w:val="both"/>
        <w:rPr>
          <w:sz w:val="28"/>
          <w:szCs w:val="28"/>
        </w:rPr>
      </w:pPr>
    </w:p>
    <w:p w:rsidR="00313FEA" w:rsidRDefault="00313FEA" w:rsidP="00313FEA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необходимо отметить, что на оптовом рынке СУГ, используемых в качестве химического и нефтехимического сырья, потребителями данных СУГ со стороны, за исключением внутрикорпоративного потребления, являются только такие группы лиц как ГК «ТАИФ», ПАО «СИБУР Холдинг», ПАО «ЛУКОЙЛ» и АО «ГК «Титан». Таким образом, спрос ограничивается потребностями данных четырех компаний.</w:t>
      </w:r>
    </w:p>
    <w:p w:rsidR="007A1939" w:rsidRDefault="007A1939" w:rsidP="00AF6294">
      <w:pPr>
        <w:rPr>
          <w:sz w:val="28"/>
          <w:szCs w:val="28"/>
        </w:rPr>
      </w:pPr>
    </w:p>
    <w:p w:rsidR="008717DE" w:rsidRPr="002F158F" w:rsidRDefault="008717DE" w:rsidP="00A539AE">
      <w:pPr>
        <w:numPr>
          <w:ilvl w:val="0"/>
          <w:numId w:val="1"/>
        </w:numPr>
        <w:tabs>
          <w:tab w:val="clear" w:pos="0"/>
          <w:tab w:val="num" w:pos="-578"/>
        </w:tabs>
        <w:spacing w:line="360" w:lineRule="auto"/>
        <w:ind w:left="0" w:firstLine="0"/>
        <w:jc w:val="center"/>
        <w:rPr>
          <w:b/>
          <w:i/>
          <w:sz w:val="28"/>
          <w:szCs w:val="28"/>
        </w:rPr>
      </w:pPr>
      <w:r w:rsidRPr="002F158F">
        <w:rPr>
          <w:b/>
          <w:i/>
          <w:sz w:val="28"/>
          <w:szCs w:val="28"/>
        </w:rPr>
        <w:t xml:space="preserve">Определение уровня концентрации </w:t>
      </w:r>
      <w:r w:rsidR="007D5CB7">
        <w:rPr>
          <w:b/>
          <w:i/>
          <w:sz w:val="28"/>
          <w:szCs w:val="28"/>
        </w:rPr>
        <w:t xml:space="preserve">оптовых рынков </w:t>
      </w:r>
      <w:r w:rsidRPr="002F158F">
        <w:rPr>
          <w:b/>
          <w:i/>
          <w:sz w:val="28"/>
          <w:szCs w:val="28"/>
        </w:rPr>
        <w:t>СУГ</w:t>
      </w:r>
    </w:p>
    <w:p w:rsidR="00C200F3" w:rsidRDefault="008717DE" w:rsidP="000B6295">
      <w:pPr>
        <w:ind w:firstLine="720"/>
        <w:jc w:val="both"/>
        <w:rPr>
          <w:sz w:val="28"/>
          <w:szCs w:val="28"/>
        </w:rPr>
      </w:pPr>
      <w:r w:rsidRPr="00456B32">
        <w:rPr>
          <w:sz w:val="28"/>
          <w:szCs w:val="28"/>
        </w:rPr>
        <w:t xml:space="preserve">Показатели рыночной концентрации </w:t>
      </w:r>
      <w:r w:rsidR="00C865BC">
        <w:rPr>
          <w:sz w:val="28"/>
          <w:szCs w:val="28"/>
        </w:rPr>
        <w:t>отгрузки СУГ</w:t>
      </w:r>
      <w:r w:rsidR="007B557D">
        <w:rPr>
          <w:sz w:val="28"/>
          <w:szCs w:val="28"/>
        </w:rPr>
        <w:t>,</w:t>
      </w:r>
      <w:r w:rsidR="005E0DDB">
        <w:rPr>
          <w:sz w:val="28"/>
          <w:szCs w:val="28"/>
        </w:rPr>
        <w:t xml:space="preserve"> используемых в </w:t>
      </w:r>
      <w:r w:rsidR="005E0DDB" w:rsidRPr="004D65F8">
        <w:rPr>
          <w:sz w:val="28"/>
          <w:szCs w:val="28"/>
          <w:lang w:eastAsia="ru-RU"/>
        </w:rPr>
        <w:t>коммунально-бытово</w:t>
      </w:r>
      <w:r w:rsidR="005E0DDB">
        <w:rPr>
          <w:sz w:val="28"/>
          <w:szCs w:val="28"/>
          <w:lang w:eastAsia="ru-RU"/>
        </w:rPr>
        <w:t>м секторе,</w:t>
      </w:r>
      <w:r w:rsidR="005E0DDB" w:rsidRPr="004D65F8">
        <w:rPr>
          <w:sz w:val="28"/>
          <w:szCs w:val="28"/>
          <w:lang w:eastAsia="ru-RU"/>
        </w:rPr>
        <w:t xml:space="preserve"> промышленн</w:t>
      </w:r>
      <w:r w:rsidR="00B86522">
        <w:rPr>
          <w:sz w:val="28"/>
          <w:szCs w:val="28"/>
          <w:lang w:eastAsia="ru-RU"/>
        </w:rPr>
        <w:t xml:space="preserve">ости и в качестве </w:t>
      </w:r>
      <w:r w:rsidR="005E0DDB">
        <w:rPr>
          <w:sz w:val="28"/>
          <w:szCs w:val="28"/>
          <w:lang w:eastAsia="ru-RU"/>
        </w:rPr>
        <w:t xml:space="preserve">моторного </w:t>
      </w:r>
      <w:r w:rsidR="007B557D">
        <w:rPr>
          <w:sz w:val="28"/>
          <w:szCs w:val="28"/>
          <w:lang w:eastAsia="ru-RU"/>
        </w:rPr>
        <w:t>топлива</w:t>
      </w:r>
      <w:r w:rsidR="007B557D">
        <w:rPr>
          <w:sz w:val="28"/>
          <w:szCs w:val="28"/>
        </w:rPr>
        <w:t>, на</w:t>
      </w:r>
      <w:r w:rsidR="00C865BC">
        <w:rPr>
          <w:sz w:val="28"/>
          <w:szCs w:val="28"/>
        </w:rPr>
        <w:t xml:space="preserve"> внутренний рынок</w:t>
      </w:r>
      <w:r w:rsidR="0082713A">
        <w:rPr>
          <w:sz w:val="28"/>
          <w:szCs w:val="28"/>
        </w:rPr>
        <w:t xml:space="preserve"> </w:t>
      </w:r>
      <w:r w:rsidR="007D5CB7">
        <w:rPr>
          <w:sz w:val="28"/>
          <w:szCs w:val="28"/>
        </w:rPr>
        <w:t>Российской Федерации</w:t>
      </w:r>
      <w:r w:rsidR="007D5CB7">
        <w:rPr>
          <w:sz w:val="28"/>
          <w:szCs w:val="28"/>
          <w:lang w:eastAsia="ru-RU"/>
        </w:rPr>
        <w:t>,</w:t>
      </w:r>
      <w:r w:rsidR="00C865BC">
        <w:rPr>
          <w:sz w:val="28"/>
          <w:szCs w:val="28"/>
        </w:rPr>
        <w:t xml:space="preserve"> </w:t>
      </w:r>
      <w:r w:rsidRPr="00456B32">
        <w:rPr>
          <w:sz w:val="28"/>
          <w:szCs w:val="28"/>
        </w:rPr>
        <w:t>рассчитаны в соответствии с пунктом 7.1 Порядка и приведены в табл</w:t>
      </w:r>
      <w:r w:rsidR="00C200F3">
        <w:rPr>
          <w:sz w:val="28"/>
          <w:szCs w:val="28"/>
        </w:rPr>
        <w:t>иц</w:t>
      </w:r>
      <w:r w:rsidR="005E0DDB">
        <w:rPr>
          <w:sz w:val="28"/>
          <w:szCs w:val="28"/>
        </w:rPr>
        <w:t>е</w:t>
      </w:r>
      <w:r w:rsidRPr="00456B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A23EC">
        <w:rPr>
          <w:sz w:val="28"/>
          <w:szCs w:val="28"/>
        </w:rPr>
        <w:t xml:space="preserve"> 4</w:t>
      </w:r>
      <w:r w:rsidR="000648B2">
        <w:rPr>
          <w:sz w:val="28"/>
          <w:szCs w:val="28"/>
        </w:rPr>
        <w:t>.</w:t>
      </w:r>
    </w:p>
    <w:p w:rsidR="00C865BC" w:rsidRPr="00C865BC" w:rsidRDefault="00C865BC" w:rsidP="00C865BC">
      <w:pPr>
        <w:ind w:firstLine="720"/>
        <w:jc w:val="right"/>
        <w:rPr>
          <w:sz w:val="28"/>
          <w:szCs w:val="28"/>
        </w:rPr>
      </w:pPr>
      <w:r w:rsidRPr="00605A79">
        <w:rPr>
          <w:sz w:val="28"/>
          <w:szCs w:val="28"/>
        </w:rPr>
        <w:t>Таблица №</w:t>
      </w:r>
      <w:r w:rsidR="00FA23EC">
        <w:rPr>
          <w:sz w:val="28"/>
          <w:szCs w:val="28"/>
        </w:rPr>
        <w:t xml:space="preserve"> 4</w:t>
      </w:r>
    </w:p>
    <w:p w:rsidR="00823345" w:rsidRDefault="00823345" w:rsidP="005E2142">
      <w:pPr>
        <w:jc w:val="center"/>
        <w:rPr>
          <w:b/>
          <w:sz w:val="28"/>
          <w:szCs w:val="26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834"/>
        <w:gridCol w:w="1834"/>
        <w:gridCol w:w="2192"/>
        <w:gridCol w:w="1880"/>
      </w:tblGrid>
      <w:tr w:rsidR="00270704" w:rsidRPr="005E0DDB" w:rsidTr="00270704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DDB">
              <w:rPr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2013 </w:t>
            </w:r>
            <w:r w:rsidRPr="005E0DDB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2014 </w:t>
            </w:r>
            <w:r w:rsidRPr="005E0DDB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2015 </w:t>
            </w:r>
            <w:r w:rsidRPr="005E0DDB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80" w:type="dxa"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b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E0DDB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E0DDB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70704" w:rsidRPr="005E0DDB" w:rsidTr="00270704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sz w:val="24"/>
                <w:szCs w:val="24"/>
                <w:lang w:eastAsia="ru-RU"/>
              </w:rPr>
              <w:t xml:space="preserve">Коэффициент рыночной концентрации </w:t>
            </w:r>
            <w:r w:rsidRPr="005E0DDB">
              <w:rPr>
                <w:i/>
                <w:sz w:val="24"/>
                <w:szCs w:val="24"/>
                <w:lang w:eastAsia="ru-RU"/>
              </w:rPr>
              <w:t>CR</w:t>
            </w:r>
            <w:r w:rsidRPr="005E0DDB">
              <w:rPr>
                <w:i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61,05%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72,20%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66,41%</w:t>
            </w:r>
          </w:p>
        </w:tc>
        <w:tc>
          <w:tcPr>
            <w:tcW w:w="1880" w:type="dxa"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67,17%</w:t>
            </w:r>
          </w:p>
        </w:tc>
      </w:tr>
      <w:tr w:rsidR="00270704" w:rsidRPr="005E0DDB" w:rsidTr="00270704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sz w:val="24"/>
                <w:szCs w:val="24"/>
              </w:rPr>
              <w:t xml:space="preserve">Индекс рыночной концентрации </w:t>
            </w:r>
            <w:proofErr w:type="spellStart"/>
            <w:r w:rsidRPr="005E0DDB">
              <w:rPr>
                <w:sz w:val="24"/>
                <w:szCs w:val="24"/>
              </w:rPr>
              <w:t>Герфиндаля-Гиршмана</w:t>
            </w:r>
            <w:proofErr w:type="spellEnd"/>
            <w:r w:rsidRPr="005E0DDB">
              <w:rPr>
                <w:sz w:val="24"/>
                <w:szCs w:val="24"/>
              </w:rPr>
              <w:t xml:space="preserve"> (</w:t>
            </w:r>
            <w:r w:rsidRPr="005E0DDB">
              <w:rPr>
                <w:sz w:val="24"/>
                <w:szCs w:val="24"/>
                <w:lang w:val="en-US"/>
              </w:rPr>
              <w:t>HHI</w:t>
            </w:r>
            <w:r w:rsidRPr="005E0DDB">
              <w:rPr>
                <w:sz w:val="24"/>
                <w:szCs w:val="24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1 893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2 149</w:t>
            </w:r>
          </w:p>
        </w:tc>
        <w:tc>
          <w:tcPr>
            <w:tcW w:w="1880" w:type="dxa"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2 269</w:t>
            </w:r>
          </w:p>
        </w:tc>
      </w:tr>
      <w:tr w:rsidR="00270704" w:rsidRPr="005E0DDB" w:rsidTr="00270704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E0DDB">
              <w:rPr>
                <w:sz w:val="24"/>
                <w:szCs w:val="24"/>
                <w:lang w:eastAsia="ru-RU"/>
              </w:rPr>
              <w:t>Уровень концентрации товарного рынка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270704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Высококонцент</w:t>
            </w:r>
            <w:proofErr w:type="spellEnd"/>
          </w:p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рированный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270704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Высококонцент</w:t>
            </w:r>
            <w:proofErr w:type="spellEnd"/>
          </w:p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рированный</w:t>
            </w:r>
            <w:proofErr w:type="spellEnd"/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270704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Высококонцент</w:t>
            </w:r>
            <w:proofErr w:type="spellEnd"/>
          </w:p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рированный</w:t>
            </w:r>
            <w:proofErr w:type="spellEnd"/>
          </w:p>
        </w:tc>
        <w:tc>
          <w:tcPr>
            <w:tcW w:w="1880" w:type="dxa"/>
            <w:vAlign w:val="center"/>
          </w:tcPr>
          <w:p w:rsidR="00270704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Высококонцент</w:t>
            </w:r>
            <w:proofErr w:type="spellEnd"/>
          </w:p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рированный</w:t>
            </w:r>
            <w:proofErr w:type="spellEnd"/>
          </w:p>
        </w:tc>
      </w:tr>
    </w:tbl>
    <w:p w:rsidR="00823345" w:rsidRDefault="00823345" w:rsidP="005E2142">
      <w:pPr>
        <w:jc w:val="center"/>
        <w:rPr>
          <w:b/>
          <w:sz w:val="28"/>
          <w:szCs w:val="26"/>
        </w:rPr>
      </w:pPr>
    </w:p>
    <w:p w:rsidR="00FA23EC" w:rsidRDefault="00FA23EC" w:rsidP="00FA23EC">
      <w:pPr>
        <w:ind w:firstLine="720"/>
        <w:jc w:val="both"/>
        <w:rPr>
          <w:sz w:val="28"/>
          <w:szCs w:val="28"/>
        </w:rPr>
      </w:pPr>
      <w:r w:rsidRPr="00456B32">
        <w:rPr>
          <w:sz w:val="28"/>
          <w:szCs w:val="28"/>
        </w:rPr>
        <w:t xml:space="preserve">Показатели рыночной концентрации </w:t>
      </w:r>
      <w:r>
        <w:rPr>
          <w:sz w:val="28"/>
          <w:szCs w:val="28"/>
        </w:rPr>
        <w:t>отгрузки СУГ</w:t>
      </w:r>
      <w:r w:rsidR="007B557D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используемых в </w:t>
      </w:r>
      <w:r>
        <w:rPr>
          <w:sz w:val="28"/>
          <w:szCs w:val="28"/>
          <w:lang w:eastAsia="ru-RU"/>
        </w:rPr>
        <w:t xml:space="preserve">качестве </w:t>
      </w:r>
      <w:r w:rsidR="00DA4B87">
        <w:rPr>
          <w:sz w:val="28"/>
          <w:szCs w:val="28"/>
          <w:lang w:eastAsia="ru-RU"/>
        </w:rPr>
        <w:t xml:space="preserve">химического и </w:t>
      </w:r>
      <w:r>
        <w:rPr>
          <w:sz w:val="28"/>
          <w:szCs w:val="28"/>
          <w:lang w:eastAsia="ru-RU"/>
        </w:rPr>
        <w:t>нефтехимического сырья</w:t>
      </w:r>
      <w:r w:rsidR="007B557D"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на внутренний рынок Российской Федерации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Pr="00456B32">
        <w:rPr>
          <w:sz w:val="28"/>
          <w:szCs w:val="28"/>
        </w:rPr>
        <w:t>рассчитаны в соответствии с пунктом 7.1 Порядка и приведены в табл</w:t>
      </w:r>
      <w:r>
        <w:rPr>
          <w:sz w:val="28"/>
          <w:szCs w:val="28"/>
        </w:rPr>
        <w:t>ице</w:t>
      </w:r>
      <w:r w:rsidRPr="00456B32">
        <w:rPr>
          <w:sz w:val="28"/>
          <w:szCs w:val="28"/>
        </w:rPr>
        <w:t xml:space="preserve"> </w:t>
      </w:r>
      <w:r>
        <w:rPr>
          <w:sz w:val="28"/>
          <w:szCs w:val="28"/>
        </w:rPr>
        <w:t>№ 5.</w:t>
      </w:r>
    </w:p>
    <w:p w:rsidR="00FA23EC" w:rsidRPr="00C865BC" w:rsidRDefault="00FA23EC" w:rsidP="00FA23EC">
      <w:pPr>
        <w:ind w:firstLine="720"/>
        <w:jc w:val="right"/>
        <w:rPr>
          <w:sz w:val="28"/>
          <w:szCs w:val="28"/>
        </w:rPr>
      </w:pPr>
      <w:r w:rsidRPr="00605A79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5</w:t>
      </w:r>
    </w:p>
    <w:p w:rsidR="00FA23EC" w:rsidRDefault="00FA23EC" w:rsidP="005E2142">
      <w:pPr>
        <w:jc w:val="center"/>
        <w:rPr>
          <w:b/>
          <w:sz w:val="28"/>
          <w:szCs w:val="26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04"/>
        <w:gridCol w:w="2004"/>
        <w:gridCol w:w="2004"/>
        <w:gridCol w:w="2004"/>
      </w:tblGrid>
      <w:tr w:rsidR="00270704" w:rsidRPr="005E0DDB" w:rsidTr="00270704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DDB">
              <w:rPr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2013 </w:t>
            </w:r>
            <w:r w:rsidRPr="005E0DDB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2014 </w:t>
            </w:r>
            <w:r w:rsidRPr="005E0DDB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2015 </w:t>
            </w:r>
            <w:r w:rsidRPr="005E0DDB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4" w:type="dxa"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2015 </w:t>
            </w:r>
            <w:r w:rsidRPr="005E0DDB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70704" w:rsidRPr="005E0DDB" w:rsidTr="00270704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sz w:val="24"/>
                <w:szCs w:val="24"/>
                <w:lang w:eastAsia="ru-RU"/>
              </w:rPr>
              <w:t xml:space="preserve">Коэффициент рыночной концентрации </w:t>
            </w:r>
            <w:r w:rsidRPr="005E0DDB">
              <w:rPr>
                <w:i/>
                <w:sz w:val="24"/>
                <w:szCs w:val="24"/>
                <w:lang w:eastAsia="ru-RU"/>
              </w:rPr>
              <w:t>CR</w:t>
            </w:r>
            <w:r w:rsidRPr="005E0DDB">
              <w:rPr>
                <w:i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92,65%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92,48%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94,83%</w:t>
            </w:r>
          </w:p>
        </w:tc>
        <w:tc>
          <w:tcPr>
            <w:tcW w:w="2004" w:type="dxa"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89,2%</w:t>
            </w:r>
          </w:p>
        </w:tc>
      </w:tr>
      <w:tr w:rsidR="00270704" w:rsidRPr="005E0DDB" w:rsidTr="00270704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0DDB">
              <w:rPr>
                <w:sz w:val="24"/>
                <w:szCs w:val="24"/>
              </w:rPr>
              <w:t xml:space="preserve">Индекс рыночной концентрации </w:t>
            </w:r>
            <w:proofErr w:type="spellStart"/>
            <w:r w:rsidRPr="005E0DDB">
              <w:rPr>
                <w:sz w:val="24"/>
                <w:szCs w:val="24"/>
              </w:rPr>
              <w:t>Герфиндаля-Гиршмана</w:t>
            </w:r>
            <w:proofErr w:type="spellEnd"/>
            <w:r w:rsidRPr="005E0DDB">
              <w:rPr>
                <w:sz w:val="24"/>
                <w:szCs w:val="24"/>
              </w:rPr>
              <w:t xml:space="preserve"> (</w:t>
            </w:r>
            <w:r w:rsidRPr="005E0DDB">
              <w:rPr>
                <w:sz w:val="24"/>
                <w:szCs w:val="24"/>
                <w:lang w:val="en-US"/>
              </w:rPr>
              <w:t>HHI</w:t>
            </w:r>
            <w:r w:rsidRPr="005E0DDB">
              <w:rPr>
                <w:sz w:val="24"/>
                <w:szCs w:val="24"/>
              </w:rPr>
              <w:t>)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4 749,69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4 840,75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5 583,91</w:t>
            </w:r>
          </w:p>
        </w:tc>
        <w:tc>
          <w:tcPr>
            <w:tcW w:w="2004" w:type="dxa"/>
            <w:vAlign w:val="center"/>
          </w:tcPr>
          <w:p w:rsidR="00270704" w:rsidRPr="00823345" w:rsidRDefault="00270704" w:rsidP="002707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6 706,57</w:t>
            </w:r>
          </w:p>
        </w:tc>
      </w:tr>
      <w:tr w:rsidR="00270704" w:rsidRPr="005E0DDB" w:rsidTr="00270704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E0DDB">
              <w:rPr>
                <w:sz w:val="24"/>
                <w:szCs w:val="24"/>
                <w:lang w:eastAsia="ru-RU"/>
              </w:rPr>
              <w:t>Уровень концентрации товарного рынка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Высококонцент</w:t>
            </w:r>
            <w:proofErr w:type="spellEnd"/>
          </w:p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рированный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Высококонцент</w:t>
            </w:r>
            <w:proofErr w:type="spellEnd"/>
          </w:p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рированный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70704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Высококонцент</w:t>
            </w:r>
            <w:proofErr w:type="spellEnd"/>
          </w:p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рированный</w:t>
            </w:r>
            <w:proofErr w:type="spellEnd"/>
          </w:p>
        </w:tc>
        <w:tc>
          <w:tcPr>
            <w:tcW w:w="2004" w:type="dxa"/>
            <w:vAlign w:val="center"/>
          </w:tcPr>
          <w:p w:rsidR="00270704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Высококонцент</w:t>
            </w:r>
            <w:proofErr w:type="spellEnd"/>
          </w:p>
          <w:p w:rsidR="00270704" w:rsidRPr="005E0DDB" w:rsidRDefault="00270704" w:rsidP="002707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0DDB">
              <w:rPr>
                <w:sz w:val="24"/>
                <w:szCs w:val="24"/>
                <w:lang w:eastAsia="ru-RU"/>
              </w:rPr>
              <w:t>рированный</w:t>
            </w:r>
            <w:proofErr w:type="spellEnd"/>
          </w:p>
        </w:tc>
      </w:tr>
    </w:tbl>
    <w:p w:rsidR="00FA23EC" w:rsidRDefault="00FA23EC" w:rsidP="005E2142">
      <w:pPr>
        <w:jc w:val="center"/>
        <w:rPr>
          <w:b/>
          <w:sz w:val="28"/>
          <w:szCs w:val="26"/>
        </w:rPr>
      </w:pPr>
    </w:p>
    <w:p w:rsidR="00317472" w:rsidRPr="00882B93" w:rsidRDefault="00317472" w:rsidP="00A539AE">
      <w:pPr>
        <w:pStyle w:val="a5"/>
        <w:numPr>
          <w:ilvl w:val="0"/>
          <w:numId w:val="1"/>
        </w:numPr>
        <w:tabs>
          <w:tab w:val="clear" w:pos="4677"/>
          <w:tab w:val="left" w:pos="708"/>
          <w:tab w:val="center" w:pos="1134"/>
        </w:tabs>
        <w:spacing w:line="360" w:lineRule="auto"/>
        <w:jc w:val="center"/>
        <w:rPr>
          <w:b/>
          <w:i/>
          <w:sz w:val="28"/>
          <w:szCs w:val="28"/>
        </w:rPr>
      </w:pPr>
      <w:r w:rsidRPr="002F158F">
        <w:rPr>
          <w:b/>
          <w:i/>
          <w:sz w:val="28"/>
          <w:szCs w:val="28"/>
        </w:rPr>
        <w:t>Определение барьеров входа на рынок СУГ</w:t>
      </w:r>
    </w:p>
    <w:p w:rsidR="00861872" w:rsidRDefault="00C47838" w:rsidP="00861872">
      <w:pPr>
        <w:pStyle w:val="a5"/>
        <w:tabs>
          <w:tab w:val="left" w:pos="708"/>
        </w:tabs>
        <w:ind w:firstLine="709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К барьерам входа на рассматриваемый рынок в соответствии с пунктом 8.1 Порядка относятся</w:t>
      </w:r>
      <w:r w:rsidR="00861872">
        <w:rPr>
          <w:sz w:val="28"/>
          <w:szCs w:val="26"/>
        </w:rPr>
        <w:t xml:space="preserve"> следующие ограничения.</w:t>
      </w:r>
    </w:p>
    <w:p w:rsidR="00C47838" w:rsidRPr="00F127E7" w:rsidRDefault="00861872" w:rsidP="00861872">
      <w:pPr>
        <w:pStyle w:val="a5"/>
        <w:tabs>
          <w:tab w:val="left" w:pos="708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 Э</w:t>
      </w:r>
      <w:r w:rsidR="00C47838" w:rsidRPr="00F127E7">
        <w:rPr>
          <w:sz w:val="28"/>
          <w:szCs w:val="26"/>
        </w:rPr>
        <w:t>кономические ограничения:</w:t>
      </w:r>
    </w:p>
    <w:p w:rsidR="00C47838" w:rsidRPr="00F127E7" w:rsidRDefault="00861872" w:rsidP="00861872">
      <w:pPr>
        <w:pStyle w:val="a5"/>
        <w:tabs>
          <w:tab w:val="left" w:pos="708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 </w:t>
      </w:r>
      <w:r w:rsidR="00C47838" w:rsidRPr="00F127E7">
        <w:rPr>
          <w:sz w:val="28"/>
          <w:szCs w:val="26"/>
        </w:rPr>
        <w:t>необходимость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C47838" w:rsidRDefault="00861872" w:rsidP="008618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47838">
        <w:rPr>
          <w:rFonts w:eastAsiaTheme="minorHAnsi"/>
          <w:sz w:val="28"/>
          <w:szCs w:val="28"/>
          <w:lang w:eastAsia="en-US"/>
        </w:rPr>
        <w:t>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субъектами, действующими на рассматриваемом рынке;</w:t>
      </w:r>
    </w:p>
    <w:p w:rsidR="00C47838" w:rsidRDefault="00861872" w:rsidP="008618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47838">
        <w:rPr>
          <w:rFonts w:eastAsiaTheme="minorHAnsi"/>
          <w:sz w:val="28"/>
          <w:szCs w:val="28"/>
          <w:lang w:eastAsia="en-US"/>
        </w:rPr>
        <w:t>издержки выхода с рынка, включающие инвестиции, которые невозможно возместить при прекращении хозяйственной деятельности;</w:t>
      </w:r>
    </w:p>
    <w:p w:rsidR="00861872" w:rsidRDefault="00861872" w:rsidP="008618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наличие экономически оправданного минимального объема производства, обусловливающее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производства);</w:t>
      </w:r>
    </w:p>
    <w:p w:rsidR="00861872" w:rsidRDefault="00861872" w:rsidP="008618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преимущества хозяйствующих субъектов, дейст</w:t>
      </w:r>
      <w:r w:rsidR="007B557D">
        <w:rPr>
          <w:rFonts w:eastAsiaTheme="minorHAnsi"/>
          <w:sz w:val="28"/>
          <w:szCs w:val="28"/>
          <w:lang w:eastAsia="en-US"/>
        </w:rPr>
        <w:t>вующих на рассматриваемом рынке</w:t>
      </w:r>
      <w:r>
        <w:rPr>
          <w:rFonts w:eastAsiaTheme="minorHAnsi"/>
          <w:sz w:val="28"/>
          <w:szCs w:val="28"/>
          <w:lang w:eastAsia="en-US"/>
        </w:rPr>
        <w:t xml:space="preserve"> перед потенциальными участниками товарного рынка, в частности, по затратам на единицу продукции и по спросу на товар, по наличию долгосрочных договоров с приобретателями.</w:t>
      </w:r>
    </w:p>
    <w:p w:rsidR="00861872" w:rsidRDefault="00861872" w:rsidP="008618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Административные ограничения:</w:t>
      </w:r>
    </w:p>
    <w:p w:rsidR="00861872" w:rsidRDefault="00861872" w:rsidP="008618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условия лицензирования отдельных видов деятельности;</w:t>
      </w:r>
    </w:p>
    <w:p w:rsidR="00861872" w:rsidRDefault="00861872" w:rsidP="008618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ограничения ввоза-вывоза товаров;</w:t>
      </w:r>
    </w:p>
    <w:p w:rsidR="00861872" w:rsidRDefault="00861872" w:rsidP="008618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препятствия в отведении земельных участков, предоставлении производственных и иных помещений необходимых </w:t>
      </w:r>
      <w:r w:rsidRPr="002A20FA">
        <w:rPr>
          <w:color w:val="000000"/>
          <w:sz w:val="28"/>
          <w:szCs w:val="28"/>
          <w:shd w:val="clear" w:color="auto" w:fill="FFFFFF"/>
        </w:rPr>
        <w:t>под строительство недвижимых объектов рынка СУГ (нефтеперерабатывающих комплексов, газохранилищ, АГЗС и МАЗС, и пр.)</w:t>
      </w:r>
      <w:r w:rsidRPr="002A20FA">
        <w:rPr>
          <w:sz w:val="28"/>
          <w:szCs w:val="28"/>
        </w:rPr>
        <w:t>.</w:t>
      </w:r>
    </w:p>
    <w:p w:rsidR="0031309F" w:rsidRDefault="007B557D" w:rsidP="0031309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861872">
        <w:rPr>
          <w:rFonts w:eastAsiaTheme="minorHAnsi"/>
          <w:sz w:val="28"/>
          <w:szCs w:val="28"/>
          <w:lang w:eastAsia="en-US"/>
        </w:rPr>
        <w:t>Экологические ограничения, в том числе стандарты и предъявляемые к качеству требования.</w:t>
      </w:r>
    </w:p>
    <w:p w:rsidR="0031309F" w:rsidRDefault="009F5498" w:rsidP="0031309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наличие среди действующих на рынке вертикально-интегрированных хозяйствующих субъектов:</w:t>
      </w:r>
    </w:p>
    <w:p w:rsidR="0031309F" w:rsidRDefault="009F5498" w:rsidP="0031309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приводит к созданию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31309F" w:rsidRDefault="009F5498" w:rsidP="0031309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требует необходимости участия потенциальных участников рынка в вертикальной интеграции, что увеличивает издержки входа на товарный рынок.</w:t>
      </w:r>
    </w:p>
    <w:p w:rsidR="009F5498" w:rsidRPr="00F127E7" w:rsidRDefault="009F5498" w:rsidP="0031309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Анализ существующих экономических и иных барьеров входа на рынок с точки зрения возможности хозяйствующих субъектов, действующих на рассматриваемом рынке, расширить свои производственные мощности, а также возможности потенциального продавца стать полноценным участником рынка, соотношение первоначальных затрат, существующего спроса и сроков окупаемости капитальных вложений позволяет сделать вывод о том, что сроки входа на данный рынок исчисляются, по меньшей мере, несколькими годами и барьеры входа можно охарактеризовать как высокие или труднопреодолимые.</w:t>
      </w:r>
    </w:p>
    <w:p w:rsidR="009F5498" w:rsidRPr="00F127E7" w:rsidRDefault="009F5498" w:rsidP="009F5498">
      <w:pPr>
        <w:pStyle w:val="a5"/>
        <w:tabs>
          <w:tab w:val="left" w:pos="708"/>
        </w:tabs>
        <w:ind w:firstLine="851"/>
        <w:jc w:val="both"/>
        <w:rPr>
          <w:sz w:val="28"/>
          <w:szCs w:val="26"/>
        </w:rPr>
      </w:pPr>
      <w:r w:rsidRPr="00F127E7">
        <w:rPr>
          <w:sz w:val="28"/>
          <w:szCs w:val="26"/>
        </w:rPr>
        <w:t>Данный вывод подтверждается тем фактом, что за длительный период наблюдения антимонопольны</w:t>
      </w:r>
      <w:r>
        <w:rPr>
          <w:sz w:val="28"/>
          <w:szCs w:val="26"/>
        </w:rPr>
        <w:t>м</w:t>
      </w:r>
      <w:r w:rsidRPr="00F127E7">
        <w:rPr>
          <w:sz w:val="28"/>
          <w:szCs w:val="26"/>
        </w:rPr>
        <w:t xml:space="preserve"> органо</w:t>
      </w:r>
      <w:r>
        <w:rPr>
          <w:sz w:val="28"/>
          <w:szCs w:val="26"/>
        </w:rPr>
        <w:t>м</w:t>
      </w:r>
      <w:r w:rsidRPr="00F127E7">
        <w:rPr>
          <w:sz w:val="28"/>
          <w:szCs w:val="26"/>
        </w:rPr>
        <w:t xml:space="preserve"> за состоянием конкуренции на</w:t>
      </w:r>
      <w:r>
        <w:rPr>
          <w:sz w:val="28"/>
          <w:szCs w:val="26"/>
        </w:rPr>
        <w:t xml:space="preserve"> оптовых</w:t>
      </w:r>
      <w:r w:rsidRPr="00F127E7">
        <w:rPr>
          <w:sz w:val="28"/>
          <w:szCs w:val="26"/>
        </w:rPr>
        <w:t xml:space="preserve"> рынк</w:t>
      </w:r>
      <w:r>
        <w:rPr>
          <w:sz w:val="28"/>
          <w:szCs w:val="26"/>
        </w:rPr>
        <w:t>ах СУГ</w:t>
      </w:r>
      <w:r w:rsidRPr="00F127E7">
        <w:rPr>
          <w:sz w:val="28"/>
          <w:szCs w:val="26"/>
        </w:rPr>
        <w:t xml:space="preserve"> на нем не появилось новых, обладающих сколько-нибудь заметной долей н</w:t>
      </w:r>
      <w:r>
        <w:rPr>
          <w:sz w:val="28"/>
          <w:szCs w:val="26"/>
        </w:rPr>
        <w:t>а рынке хозяйствующих субъектов.</w:t>
      </w:r>
    </w:p>
    <w:p w:rsidR="00C47838" w:rsidRDefault="00C47838" w:rsidP="00317472">
      <w:pPr>
        <w:ind w:firstLine="709"/>
        <w:jc w:val="both"/>
        <w:rPr>
          <w:sz w:val="28"/>
          <w:szCs w:val="24"/>
        </w:rPr>
      </w:pPr>
    </w:p>
    <w:p w:rsidR="00317472" w:rsidRPr="002F158F" w:rsidRDefault="00317472" w:rsidP="00A539AE">
      <w:pPr>
        <w:pStyle w:val="a5"/>
        <w:numPr>
          <w:ilvl w:val="0"/>
          <w:numId w:val="1"/>
        </w:numPr>
        <w:tabs>
          <w:tab w:val="clear" w:pos="4677"/>
          <w:tab w:val="left" w:pos="1134"/>
        </w:tabs>
        <w:spacing w:line="360" w:lineRule="auto"/>
        <w:ind w:left="0" w:firstLine="709"/>
        <w:jc w:val="center"/>
        <w:rPr>
          <w:b/>
          <w:i/>
          <w:sz w:val="28"/>
          <w:szCs w:val="28"/>
        </w:rPr>
      </w:pPr>
      <w:r w:rsidRPr="002F158F">
        <w:rPr>
          <w:b/>
          <w:i/>
          <w:sz w:val="28"/>
          <w:szCs w:val="28"/>
        </w:rPr>
        <w:t>Оценка состояния конкурентной среды на рынке СУГ</w:t>
      </w:r>
    </w:p>
    <w:p w:rsidR="00B6375A" w:rsidRDefault="00B6375A" w:rsidP="003B2751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По результатам анализа состояния конкуренции на оптовых рынках СУГ за период с 2013 по 201</w:t>
      </w:r>
      <w:r w:rsidR="0087361D">
        <w:rPr>
          <w:sz w:val="28"/>
          <w:szCs w:val="26"/>
        </w:rPr>
        <w:t>6</w:t>
      </w:r>
      <w:r>
        <w:rPr>
          <w:sz w:val="28"/>
          <w:szCs w:val="26"/>
        </w:rPr>
        <w:t xml:space="preserve"> год</w:t>
      </w:r>
      <w:r w:rsidR="0087361D">
        <w:rPr>
          <w:sz w:val="28"/>
          <w:szCs w:val="26"/>
        </w:rPr>
        <w:t xml:space="preserve"> в разрезе по годам</w:t>
      </w:r>
      <w:r>
        <w:rPr>
          <w:sz w:val="28"/>
          <w:szCs w:val="26"/>
        </w:rPr>
        <w:t xml:space="preserve"> установлено следующее.</w:t>
      </w:r>
    </w:p>
    <w:p w:rsidR="003B2751" w:rsidRPr="003B2751" w:rsidRDefault="003B2751" w:rsidP="003B2751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B2751">
        <w:rPr>
          <w:sz w:val="28"/>
          <w:szCs w:val="28"/>
        </w:rPr>
        <w:t>В связи с ограниченным количеством хозяйствующих</w:t>
      </w:r>
      <w:r>
        <w:rPr>
          <w:sz w:val="28"/>
          <w:szCs w:val="28"/>
        </w:rPr>
        <w:t xml:space="preserve"> субъектов (оптовых поставщиков</w:t>
      </w:r>
      <w:r w:rsidRPr="003B2751">
        <w:rPr>
          <w:sz w:val="28"/>
          <w:szCs w:val="28"/>
        </w:rPr>
        <w:t>) на р</w:t>
      </w:r>
      <w:r>
        <w:rPr>
          <w:sz w:val="28"/>
          <w:szCs w:val="28"/>
        </w:rPr>
        <w:t>ассматриваемых товарных рынках</w:t>
      </w:r>
      <w:r w:rsidRPr="003B2751">
        <w:rPr>
          <w:sz w:val="28"/>
          <w:szCs w:val="28"/>
        </w:rPr>
        <w:t xml:space="preserve">, данные рынки относятся к рынкам с неразвитой конкуренцией. Уровень концентрации на оптовых рынках </w:t>
      </w:r>
      <w:r>
        <w:rPr>
          <w:sz w:val="28"/>
          <w:szCs w:val="28"/>
        </w:rPr>
        <w:t>СУГ</w:t>
      </w:r>
      <w:r w:rsidRPr="003B2751">
        <w:rPr>
          <w:sz w:val="28"/>
          <w:szCs w:val="28"/>
        </w:rPr>
        <w:t xml:space="preserve"> определен как высокий.</w:t>
      </w:r>
    </w:p>
    <w:p w:rsidR="003B2751" w:rsidRPr="003B2751" w:rsidRDefault="003B2751" w:rsidP="003B2751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B2751">
        <w:rPr>
          <w:sz w:val="28"/>
          <w:szCs w:val="28"/>
        </w:rPr>
        <w:tab/>
        <w:t xml:space="preserve">В течение длительного периода (на протяжении </w:t>
      </w:r>
      <w:r w:rsidR="00F058FE">
        <w:rPr>
          <w:sz w:val="28"/>
          <w:szCs w:val="28"/>
        </w:rPr>
        <w:t xml:space="preserve">каждого </w:t>
      </w:r>
      <w:r w:rsidRPr="003B2751">
        <w:rPr>
          <w:sz w:val="28"/>
          <w:szCs w:val="28"/>
        </w:rPr>
        <w:t>года) относительные размеры долей на рынк</w:t>
      </w:r>
      <w:r>
        <w:rPr>
          <w:sz w:val="28"/>
          <w:szCs w:val="28"/>
        </w:rPr>
        <w:t>ах СУГ</w:t>
      </w:r>
      <w:r w:rsidRPr="003B2751">
        <w:rPr>
          <w:sz w:val="28"/>
          <w:szCs w:val="28"/>
        </w:rPr>
        <w:t xml:space="preserve"> указанных хозяйствующих субъектов подвержены малозначител</w:t>
      </w:r>
      <w:r>
        <w:rPr>
          <w:sz w:val="28"/>
          <w:szCs w:val="28"/>
        </w:rPr>
        <w:t>ьным изменениям, доступ на данные товарные рын</w:t>
      </w:r>
      <w:r w:rsidRPr="003B275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3B2751">
        <w:rPr>
          <w:sz w:val="28"/>
          <w:szCs w:val="28"/>
        </w:rPr>
        <w:t xml:space="preserve"> в Российской Федерации новых конкурентов затруднен. </w:t>
      </w:r>
    </w:p>
    <w:p w:rsidR="003B2751" w:rsidRDefault="003B2751" w:rsidP="003B2751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A20FA">
        <w:rPr>
          <w:sz w:val="28"/>
          <w:szCs w:val="24"/>
        </w:rPr>
        <w:t>В дополнение к вышеизложенному необходимо добавить, что, принимая во внимание большой объём капитальных вложений, необходимых для создания нового хозяйствующего субъекта, занимающегося производством СУГ, а также учитывая наличие на нём вертикально-интегрированных хозяйствующих субъектов, ограниченность его сбытового сегмента и др</w:t>
      </w:r>
      <w:r w:rsidR="007B557D">
        <w:rPr>
          <w:sz w:val="28"/>
          <w:szCs w:val="24"/>
        </w:rPr>
        <w:t>угие, описанные выше, барьеры,</w:t>
      </w:r>
      <w:r w:rsidRPr="002A20FA">
        <w:rPr>
          <w:sz w:val="28"/>
          <w:szCs w:val="24"/>
        </w:rPr>
        <w:t xml:space="preserve"> можно сделать вывод о том, что появление на каком-либо сегменте </w:t>
      </w:r>
      <w:r>
        <w:rPr>
          <w:sz w:val="28"/>
          <w:szCs w:val="24"/>
        </w:rPr>
        <w:t xml:space="preserve">оптового </w:t>
      </w:r>
      <w:r w:rsidRPr="002A20FA">
        <w:rPr>
          <w:sz w:val="28"/>
          <w:szCs w:val="24"/>
        </w:rPr>
        <w:t>рынка СУГ других крупных производителей в ближайшее время маловероятно.</w:t>
      </w:r>
    </w:p>
    <w:p w:rsidR="00312520" w:rsidRDefault="00E81A9C" w:rsidP="00E81A9C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 по результатам</w:t>
      </w:r>
      <w:r w:rsidRPr="00BD2616">
        <w:rPr>
          <w:sz w:val="28"/>
          <w:szCs w:val="28"/>
        </w:rPr>
        <w:t xml:space="preserve"> исследования рынк</w:t>
      </w:r>
      <w:r>
        <w:rPr>
          <w:sz w:val="28"/>
          <w:szCs w:val="28"/>
        </w:rPr>
        <w:t>ов</w:t>
      </w:r>
      <w:r w:rsidRPr="00BD2616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,</w:t>
      </w:r>
      <w:r w:rsidRPr="00E81A9C">
        <w:rPr>
          <w:sz w:val="28"/>
          <w:szCs w:val="28"/>
        </w:rPr>
        <w:t xml:space="preserve"> что </w:t>
      </w:r>
      <w:r w:rsidR="004754CF" w:rsidRPr="00E81A9C">
        <w:rPr>
          <w:sz w:val="28"/>
          <w:szCs w:val="28"/>
        </w:rPr>
        <w:t>на протяжении всего исследуемого периода</w:t>
      </w:r>
      <w:r w:rsidR="004754CF">
        <w:rPr>
          <w:sz w:val="28"/>
          <w:szCs w:val="28"/>
        </w:rPr>
        <w:t xml:space="preserve"> в</w:t>
      </w:r>
      <w:r w:rsidR="00053C26" w:rsidRPr="00E81A9C">
        <w:rPr>
          <w:sz w:val="28"/>
          <w:szCs w:val="28"/>
        </w:rPr>
        <w:t xml:space="preserve"> обоих сегментах </w:t>
      </w:r>
      <w:r w:rsidR="004754CF">
        <w:rPr>
          <w:sz w:val="28"/>
          <w:szCs w:val="28"/>
        </w:rPr>
        <w:t>рынка</w:t>
      </w:r>
      <w:r w:rsidR="00053C26">
        <w:rPr>
          <w:sz w:val="28"/>
          <w:szCs w:val="28"/>
        </w:rPr>
        <w:t xml:space="preserve"> СУГ</w:t>
      </w:r>
      <w:r w:rsidR="00053C26" w:rsidRPr="00E81A9C">
        <w:rPr>
          <w:sz w:val="28"/>
          <w:szCs w:val="28"/>
        </w:rPr>
        <w:t xml:space="preserve"> сложилась олигополистическая ситуация: основными субъектами рынка выступают </w:t>
      </w:r>
      <w:r w:rsidR="004754CF">
        <w:rPr>
          <w:sz w:val="28"/>
          <w:szCs w:val="28"/>
        </w:rPr>
        <w:t>пять</w:t>
      </w:r>
      <w:r w:rsidR="00053C26" w:rsidRPr="00E81A9C">
        <w:rPr>
          <w:sz w:val="28"/>
          <w:szCs w:val="28"/>
        </w:rPr>
        <w:t xml:space="preserve"> крупных </w:t>
      </w:r>
      <w:r w:rsidR="004754CF" w:rsidRPr="00E81A9C">
        <w:rPr>
          <w:sz w:val="28"/>
          <w:szCs w:val="28"/>
        </w:rPr>
        <w:t xml:space="preserve">конкурирующих друг с другом </w:t>
      </w:r>
      <w:r w:rsidR="00053C26" w:rsidRPr="00E81A9C">
        <w:rPr>
          <w:sz w:val="28"/>
          <w:szCs w:val="28"/>
        </w:rPr>
        <w:t>вертикально-интегрированных хозяйствующих субъектов</w:t>
      </w:r>
      <w:r w:rsidR="0083419E">
        <w:rPr>
          <w:sz w:val="28"/>
          <w:szCs w:val="28"/>
        </w:rPr>
        <w:t xml:space="preserve"> (ПАО «Газ</w:t>
      </w:r>
      <w:r w:rsidR="00EA4EE9">
        <w:rPr>
          <w:sz w:val="28"/>
          <w:szCs w:val="28"/>
        </w:rPr>
        <w:t>пром», ПАО «СИБУР Холдинг», ПАО </w:t>
      </w:r>
      <w:r w:rsidR="0083419E">
        <w:rPr>
          <w:sz w:val="28"/>
          <w:szCs w:val="28"/>
        </w:rPr>
        <w:t xml:space="preserve">«ЛУКОЙЛ», ПАО «НК «Роснефть» и ОАО «Сургутнефтегаз»). </w:t>
      </w:r>
    </w:p>
    <w:p w:rsidR="00CA18B7" w:rsidRDefault="00053C26" w:rsidP="00E81A9C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уме</w:t>
      </w:r>
      <w:r w:rsidR="00CA18B7">
        <w:rPr>
          <w:sz w:val="28"/>
          <w:szCs w:val="28"/>
        </w:rPr>
        <w:t>ньшение доли ПАО «</w:t>
      </w:r>
      <w:r w:rsidR="009C72AD">
        <w:rPr>
          <w:sz w:val="28"/>
          <w:szCs w:val="28"/>
        </w:rPr>
        <w:t>ЛУКОЙЛ</w:t>
      </w:r>
      <w:r w:rsidR="00CA18B7">
        <w:rPr>
          <w:sz w:val="28"/>
          <w:szCs w:val="28"/>
        </w:rPr>
        <w:t xml:space="preserve">» в 2016 году может быть связано с аварией на </w:t>
      </w:r>
      <w:proofErr w:type="spellStart"/>
      <w:r w:rsidR="00CA18B7">
        <w:rPr>
          <w:sz w:val="28"/>
          <w:szCs w:val="28"/>
        </w:rPr>
        <w:t>Локосовском</w:t>
      </w:r>
      <w:proofErr w:type="spellEnd"/>
      <w:r w:rsidR="00CA18B7">
        <w:rPr>
          <w:sz w:val="28"/>
          <w:szCs w:val="28"/>
        </w:rPr>
        <w:t xml:space="preserve"> газоперерабатывающем заводе, входящем в одну группу лиц с ПАО «</w:t>
      </w:r>
      <w:r w:rsidR="009C72AD">
        <w:rPr>
          <w:sz w:val="28"/>
          <w:szCs w:val="28"/>
        </w:rPr>
        <w:t>ЛУКОЙЛ</w:t>
      </w:r>
      <w:r w:rsidR="00CA18B7">
        <w:rPr>
          <w:sz w:val="28"/>
          <w:szCs w:val="28"/>
        </w:rPr>
        <w:t>».</w:t>
      </w:r>
    </w:p>
    <w:p w:rsidR="00DA4B87" w:rsidRDefault="0083419E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по результатам </w:t>
      </w:r>
      <w:r w:rsidR="003019B1">
        <w:rPr>
          <w:sz w:val="28"/>
          <w:szCs w:val="28"/>
        </w:rPr>
        <w:t>сопоставлени</w:t>
      </w:r>
      <w:r>
        <w:rPr>
          <w:sz w:val="28"/>
          <w:szCs w:val="28"/>
        </w:rPr>
        <w:t>я</w:t>
      </w:r>
      <w:r w:rsidR="00E81A9C" w:rsidRPr="003B2751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="00E81A9C" w:rsidRPr="003B2751">
        <w:rPr>
          <w:sz w:val="28"/>
          <w:szCs w:val="28"/>
        </w:rPr>
        <w:t xml:space="preserve"> количественных и качественных п</w:t>
      </w:r>
      <w:r w:rsidR="00E81A9C">
        <w:rPr>
          <w:sz w:val="28"/>
          <w:szCs w:val="28"/>
        </w:rPr>
        <w:t>оказателей, характеризующих рын</w:t>
      </w:r>
      <w:r w:rsidR="00E81A9C" w:rsidRPr="003B2751">
        <w:rPr>
          <w:sz w:val="28"/>
          <w:szCs w:val="28"/>
        </w:rPr>
        <w:t>к</w:t>
      </w:r>
      <w:r w:rsidR="00E81A9C">
        <w:rPr>
          <w:sz w:val="28"/>
          <w:szCs w:val="28"/>
        </w:rPr>
        <w:t>и</w:t>
      </w:r>
      <w:r w:rsidR="007B557D" w:rsidRPr="007B557D">
        <w:rPr>
          <w:sz w:val="28"/>
          <w:szCs w:val="28"/>
        </w:rPr>
        <w:t xml:space="preserve"> </w:t>
      </w:r>
      <w:r w:rsidR="00E10F25">
        <w:rPr>
          <w:sz w:val="28"/>
          <w:szCs w:val="28"/>
        </w:rPr>
        <w:t>в исследуемые периоды</w:t>
      </w:r>
      <w:r w:rsidR="006137CF">
        <w:rPr>
          <w:sz w:val="28"/>
          <w:szCs w:val="28"/>
        </w:rPr>
        <w:t>,</w:t>
      </w:r>
      <w:r w:rsidR="004754CF">
        <w:rPr>
          <w:sz w:val="28"/>
          <w:szCs w:val="28"/>
        </w:rPr>
        <w:t xml:space="preserve"> и</w:t>
      </w:r>
      <w:r w:rsidR="00A965FB">
        <w:rPr>
          <w:sz w:val="28"/>
          <w:szCs w:val="28"/>
        </w:rPr>
        <w:t>,</w:t>
      </w:r>
      <w:r w:rsidR="004754CF">
        <w:rPr>
          <w:sz w:val="28"/>
          <w:szCs w:val="28"/>
        </w:rPr>
        <w:t xml:space="preserve"> руководствуясь частью</w:t>
      </w:r>
      <w:r w:rsidR="00E81A9C" w:rsidRPr="003B2751">
        <w:rPr>
          <w:sz w:val="28"/>
          <w:szCs w:val="28"/>
        </w:rPr>
        <w:t xml:space="preserve"> 3 статьи 5 Зако</w:t>
      </w:r>
      <w:r w:rsidR="004754CF">
        <w:rPr>
          <w:sz w:val="28"/>
          <w:szCs w:val="28"/>
        </w:rPr>
        <w:t>на о защите конкуренции и пунктом</w:t>
      </w:r>
      <w:r w:rsidR="00E81A9C" w:rsidRPr="003B2751">
        <w:rPr>
          <w:sz w:val="28"/>
          <w:szCs w:val="28"/>
        </w:rPr>
        <w:t xml:space="preserve"> 3.2.3 Административного регламента</w:t>
      </w:r>
      <w:r w:rsidR="00A965FB">
        <w:rPr>
          <w:sz w:val="28"/>
          <w:szCs w:val="28"/>
        </w:rPr>
        <w:t>,</w:t>
      </w:r>
      <w:r w:rsidR="004754CF">
        <w:rPr>
          <w:sz w:val="28"/>
          <w:szCs w:val="28"/>
        </w:rPr>
        <w:t xml:space="preserve"> можно сделать следующие выводы</w:t>
      </w:r>
      <w:r w:rsidR="00DA4B87">
        <w:rPr>
          <w:sz w:val="28"/>
          <w:szCs w:val="28"/>
        </w:rPr>
        <w:t>:</w:t>
      </w:r>
      <w:r w:rsidR="00283E40">
        <w:rPr>
          <w:sz w:val="28"/>
          <w:szCs w:val="28"/>
        </w:rPr>
        <w:t xml:space="preserve"> </w:t>
      </w:r>
    </w:p>
    <w:p w:rsidR="00053C26" w:rsidRDefault="006137CF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754CF">
        <w:rPr>
          <w:sz w:val="28"/>
          <w:szCs w:val="28"/>
        </w:rPr>
        <w:t>н</w:t>
      </w:r>
      <w:r w:rsidR="00053C26">
        <w:rPr>
          <w:sz w:val="28"/>
          <w:szCs w:val="28"/>
        </w:rPr>
        <w:t xml:space="preserve">а оптовом рынке СУГ, используемых в </w:t>
      </w:r>
      <w:r w:rsidR="00053C26">
        <w:rPr>
          <w:sz w:val="28"/>
          <w:szCs w:val="28"/>
          <w:lang w:eastAsia="ru-RU"/>
        </w:rPr>
        <w:t>коммунально-бытовом секторе, промышленности и в качестве моторного топлива</w:t>
      </w:r>
      <w:r w:rsidR="009C72AD">
        <w:rPr>
          <w:sz w:val="28"/>
          <w:szCs w:val="28"/>
          <w:lang w:eastAsia="ru-RU"/>
        </w:rPr>
        <w:t>,</w:t>
      </w:r>
      <w:r w:rsidR="00053C26">
        <w:rPr>
          <w:sz w:val="28"/>
          <w:szCs w:val="28"/>
          <w:lang w:eastAsia="ru-RU"/>
        </w:rPr>
        <w:t xml:space="preserve"> </w:t>
      </w:r>
      <w:r w:rsidR="00C41B55">
        <w:rPr>
          <w:sz w:val="28"/>
          <w:szCs w:val="28"/>
          <w:lang w:eastAsia="ru-RU"/>
        </w:rPr>
        <w:t xml:space="preserve">в совокупности занимали доминирующее положение </w:t>
      </w:r>
      <w:r w:rsidR="009C08E8">
        <w:rPr>
          <w:sz w:val="28"/>
          <w:szCs w:val="28"/>
          <w:lang w:eastAsia="ru-RU"/>
        </w:rPr>
        <w:t xml:space="preserve">следующие </w:t>
      </w:r>
      <w:r w:rsidR="00C41B55">
        <w:rPr>
          <w:sz w:val="28"/>
          <w:szCs w:val="28"/>
          <w:lang w:eastAsia="ru-RU"/>
        </w:rPr>
        <w:t>хозяйствующие субъекты</w:t>
      </w:r>
      <w:r w:rsidR="00053C26">
        <w:rPr>
          <w:sz w:val="28"/>
          <w:szCs w:val="28"/>
          <w:lang w:eastAsia="ru-RU"/>
        </w:rPr>
        <w:t>:</w:t>
      </w:r>
    </w:p>
    <w:p w:rsidR="005E0DDB" w:rsidRDefault="00DA4B87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 </w:t>
      </w:r>
      <w:r w:rsidR="00270704">
        <w:rPr>
          <w:sz w:val="28"/>
          <w:szCs w:val="28"/>
        </w:rPr>
        <w:t xml:space="preserve">в 2013 году </w:t>
      </w:r>
      <w:r w:rsidR="00FD67AC">
        <w:rPr>
          <w:sz w:val="28"/>
          <w:szCs w:val="28"/>
        </w:rPr>
        <w:t>ПАО </w:t>
      </w:r>
      <w:r w:rsidR="005E0DDB">
        <w:rPr>
          <w:sz w:val="28"/>
          <w:szCs w:val="28"/>
        </w:rPr>
        <w:t>«Газпром»</w:t>
      </w:r>
      <w:r w:rsidR="00FD67AC">
        <w:rPr>
          <w:sz w:val="28"/>
          <w:szCs w:val="28"/>
        </w:rPr>
        <w:t>,</w:t>
      </w:r>
      <w:r w:rsidR="005E0DDB">
        <w:rPr>
          <w:sz w:val="28"/>
          <w:szCs w:val="28"/>
        </w:rPr>
        <w:t xml:space="preserve"> ПАО «СИБУР Холдинг» и ПАО «ЛУКОЙЛ»</w:t>
      </w:r>
      <w:r w:rsidR="00053C26">
        <w:rPr>
          <w:sz w:val="28"/>
          <w:szCs w:val="28"/>
        </w:rPr>
        <w:t>;</w:t>
      </w:r>
    </w:p>
    <w:p w:rsidR="00270704" w:rsidRDefault="00270704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 в 2014 году </w:t>
      </w:r>
      <w:r>
        <w:rPr>
          <w:sz w:val="28"/>
          <w:szCs w:val="28"/>
        </w:rPr>
        <w:t>ПАО «Газпром», ПАО «СИБУР Холдинг», ПАО «ЛУКОЙЛ» и ОАО «Сургутнефтегаз»</w:t>
      </w:r>
      <w:r>
        <w:rPr>
          <w:sz w:val="28"/>
          <w:szCs w:val="28"/>
          <w:lang w:eastAsia="ru-RU"/>
        </w:rPr>
        <w:t>;</w:t>
      </w:r>
    </w:p>
    <w:p w:rsidR="00270704" w:rsidRDefault="00270704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 в 2015 году </w:t>
      </w:r>
      <w:r w:rsidR="00053C26">
        <w:rPr>
          <w:sz w:val="28"/>
          <w:szCs w:val="28"/>
          <w:lang w:eastAsia="ru-RU"/>
        </w:rPr>
        <w:t>П</w:t>
      </w:r>
      <w:r>
        <w:rPr>
          <w:sz w:val="28"/>
          <w:szCs w:val="28"/>
        </w:rPr>
        <w:t>АО «Газпром», ПАО «СИБУР Холдинг», ПАО «НК «Роснефть»</w:t>
      </w:r>
      <w:r>
        <w:rPr>
          <w:sz w:val="28"/>
          <w:szCs w:val="28"/>
          <w:lang w:eastAsia="ru-RU"/>
        </w:rPr>
        <w:t>;</w:t>
      </w:r>
    </w:p>
    <w:p w:rsidR="00270704" w:rsidRDefault="00270704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 в 2016 году </w:t>
      </w:r>
      <w:r w:rsidR="00053C26">
        <w:rPr>
          <w:sz w:val="28"/>
          <w:szCs w:val="28"/>
          <w:lang w:eastAsia="ru-RU"/>
        </w:rPr>
        <w:t>П</w:t>
      </w:r>
      <w:r>
        <w:rPr>
          <w:sz w:val="28"/>
          <w:szCs w:val="28"/>
        </w:rPr>
        <w:t>АО «Газпром», ПАО «СИБУР Холдинг», ПАО «НК «Роснефть»</w:t>
      </w:r>
      <w:r>
        <w:rPr>
          <w:sz w:val="28"/>
          <w:szCs w:val="28"/>
          <w:lang w:eastAsia="ru-RU"/>
        </w:rPr>
        <w:t>.</w:t>
      </w:r>
    </w:p>
    <w:p w:rsidR="00053C26" w:rsidRDefault="006137CF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2) </w:t>
      </w:r>
      <w:r w:rsidR="004754CF">
        <w:rPr>
          <w:sz w:val="28"/>
          <w:szCs w:val="28"/>
        </w:rPr>
        <w:t>н</w:t>
      </w:r>
      <w:r w:rsidR="00053C26">
        <w:rPr>
          <w:sz w:val="28"/>
          <w:szCs w:val="28"/>
        </w:rPr>
        <w:t>а оптовом рынке СУГ, используемых в качестве химического и нефтехимического сырья</w:t>
      </w:r>
      <w:r w:rsidR="009C08E8">
        <w:rPr>
          <w:sz w:val="28"/>
          <w:szCs w:val="28"/>
          <w:lang w:eastAsia="ru-RU"/>
        </w:rPr>
        <w:t xml:space="preserve">, </w:t>
      </w:r>
      <w:r w:rsidR="00C41B55">
        <w:rPr>
          <w:sz w:val="28"/>
          <w:szCs w:val="28"/>
          <w:lang w:eastAsia="ru-RU"/>
        </w:rPr>
        <w:t>в совокупности занимали доминирующее положение следующие хозяйствующие субъекты</w:t>
      </w:r>
      <w:r w:rsidR="00053C26">
        <w:rPr>
          <w:sz w:val="28"/>
          <w:szCs w:val="28"/>
          <w:lang w:eastAsia="ru-RU"/>
        </w:rPr>
        <w:t>:</w:t>
      </w:r>
      <w:bookmarkStart w:id="0" w:name="_GoBack"/>
      <w:bookmarkEnd w:id="0"/>
    </w:p>
    <w:p w:rsidR="00DA4B87" w:rsidRDefault="00DA4B87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 </w:t>
      </w:r>
      <w:r w:rsidR="00053C26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ПАО «Газпром», ПАО «СИБУР</w:t>
      </w:r>
      <w:r w:rsidR="00053C26">
        <w:rPr>
          <w:sz w:val="28"/>
          <w:szCs w:val="28"/>
        </w:rPr>
        <w:t xml:space="preserve"> Холдинг» и ПАО «ЛУКОЙЛ»;</w:t>
      </w:r>
    </w:p>
    <w:p w:rsidR="00053C26" w:rsidRDefault="00053C26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2014 году ПАО «Газпром», ПАО «СИБУР Холдинг» и ПАО «ЛУКОЙЛ»;</w:t>
      </w:r>
    </w:p>
    <w:p w:rsidR="00053C26" w:rsidRDefault="00053C26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2015 году ПАО «Газпром», ОАО «Сургутнефтегаз» и ПАО «ЛУКОЙЛ»;</w:t>
      </w:r>
    </w:p>
    <w:p w:rsidR="00053C26" w:rsidRDefault="00053C26" w:rsidP="0031747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2016 году ПАО «Газпром» и ОАО «Сургутнефтегаз».</w:t>
      </w:r>
    </w:p>
    <w:sectPr w:rsidR="00053C26" w:rsidSect="004B3B77">
      <w:headerReference w:type="default" r:id="rId18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DD" w:rsidRDefault="00AC2CDD" w:rsidP="00954BDA">
      <w:r>
        <w:separator/>
      </w:r>
    </w:p>
  </w:endnote>
  <w:endnote w:type="continuationSeparator" w:id="0">
    <w:p w:rsidR="00AC2CDD" w:rsidRDefault="00AC2CDD" w:rsidP="0095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DD" w:rsidRDefault="00AC2CDD" w:rsidP="00954BDA">
      <w:r>
        <w:separator/>
      </w:r>
    </w:p>
  </w:footnote>
  <w:footnote w:type="continuationSeparator" w:id="0">
    <w:p w:rsidR="00AC2CDD" w:rsidRDefault="00AC2CDD" w:rsidP="0095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76627"/>
      <w:docPartObj>
        <w:docPartGallery w:val="Page Numbers (Top of Page)"/>
        <w:docPartUnique/>
      </w:docPartObj>
    </w:sdtPr>
    <w:sdtContent>
      <w:p w:rsidR="00AC2CDD" w:rsidRDefault="00AC2C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5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8E014D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20D7120B"/>
    <w:multiLevelType w:val="multilevel"/>
    <w:tmpl w:val="B5B21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311644"/>
    <w:multiLevelType w:val="hybridMultilevel"/>
    <w:tmpl w:val="F94C8E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A0DC8"/>
    <w:multiLevelType w:val="hybridMultilevel"/>
    <w:tmpl w:val="B2CCEB74"/>
    <w:lvl w:ilvl="0" w:tplc="DCC29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CC4D10"/>
    <w:multiLevelType w:val="hybridMultilevel"/>
    <w:tmpl w:val="562C5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48269F"/>
    <w:multiLevelType w:val="hybridMultilevel"/>
    <w:tmpl w:val="094C1C4E"/>
    <w:lvl w:ilvl="0" w:tplc="D0DE95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5AA1CE3"/>
    <w:multiLevelType w:val="hybridMultilevel"/>
    <w:tmpl w:val="5EEE4B86"/>
    <w:lvl w:ilvl="0" w:tplc="2C40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472F0"/>
    <w:multiLevelType w:val="hybridMultilevel"/>
    <w:tmpl w:val="3EA0F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0C38D5"/>
    <w:multiLevelType w:val="hybridMultilevel"/>
    <w:tmpl w:val="8ACAFF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A2"/>
    <w:rsid w:val="00001838"/>
    <w:rsid w:val="00007AF2"/>
    <w:rsid w:val="0001793D"/>
    <w:rsid w:val="000244D3"/>
    <w:rsid w:val="00053C26"/>
    <w:rsid w:val="00060E88"/>
    <w:rsid w:val="000648B2"/>
    <w:rsid w:val="00080D87"/>
    <w:rsid w:val="0008367B"/>
    <w:rsid w:val="00083CBF"/>
    <w:rsid w:val="00095B08"/>
    <w:rsid w:val="000A19C4"/>
    <w:rsid w:val="000B148F"/>
    <w:rsid w:val="000B6295"/>
    <w:rsid w:val="000C71F0"/>
    <w:rsid w:val="000D037B"/>
    <w:rsid w:val="000E1391"/>
    <w:rsid w:val="000E4EA7"/>
    <w:rsid w:val="00114320"/>
    <w:rsid w:val="00132599"/>
    <w:rsid w:val="00143039"/>
    <w:rsid w:val="001D4A3A"/>
    <w:rsid w:val="001D5612"/>
    <w:rsid w:val="001D581B"/>
    <w:rsid w:val="001E2E16"/>
    <w:rsid w:val="001E7EE9"/>
    <w:rsid w:val="001F0B1E"/>
    <w:rsid w:val="00204244"/>
    <w:rsid w:val="00221372"/>
    <w:rsid w:val="0022538C"/>
    <w:rsid w:val="00226C5F"/>
    <w:rsid w:val="0023570F"/>
    <w:rsid w:val="002370D4"/>
    <w:rsid w:val="00247C4F"/>
    <w:rsid w:val="00247C54"/>
    <w:rsid w:val="00270704"/>
    <w:rsid w:val="00283E40"/>
    <w:rsid w:val="0028653B"/>
    <w:rsid w:val="00286D99"/>
    <w:rsid w:val="00290BED"/>
    <w:rsid w:val="002A4F36"/>
    <w:rsid w:val="002B28CD"/>
    <w:rsid w:val="002B529F"/>
    <w:rsid w:val="002D762A"/>
    <w:rsid w:val="002E0BF9"/>
    <w:rsid w:val="002F158F"/>
    <w:rsid w:val="003019B1"/>
    <w:rsid w:val="00304C48"/>
    <w:rsid w:val="00312520"/>
    <w:rsid w:val="0031309F"/>
    <w:rsid w:val="00313FEA"/>
    <w:rsid w:val="003163F2"/>
    <w:rsid w:val="00317472"/>
    <w:rsid w:val="00334532"/>
    <w:rsid w:val="00342B37"/>
    <w:rsid w:val="00364CC3"/>
    <w:rsid w:val="00381618"/>
    <w:rsid w:val="003850AF"/>
    <w:rsid w:val="003A2BE8"/>
    <w:rsid w:val="003B2751"/>
    <w:rsid w:val="003B34D1"/>
    <w:rsid w:val="003C411E"/>
    <w:rsid w:val="003E34E7"/>
    <w:rsid w:val="003F3843"/>
    <w:rsid w:val="003F482A"/>
    <w:rsid w:val="00416372"/>
    <w:rsid w:val="004174A0"/>
    <w:rsid w:val="00432B73"/>
    <w:rsid w:val="00445D2E"/>
    <w:rsid w:val="00453A66"/>
    <w:rsid w:val="004602C3"/>
    <w:rsid w:val="00471CF7"/>
    <w:rsid w:val="00471D18"/>
    <w:rsid w:val="004754CF"/>
    <w:rsid w:val="004B3B77"/>
    <w:rsid w:val="004B6E5B"/>
    <w:rsid w:val="004B7325"/>
    <w:rsid w:val="004D2F30"/>
    <w:rsid w:val="004D40B0"/>
    <w:rsid w:val="004E228E"/>
    <w:rsid w:val="004E7BA9"/>
    <w:rsid w:val="004F5A14"/>
    <w:rsid w:val="0050226E"/>
    <w:rsid w:val="0050774D"/>
    <w:rsid w:val="0051387A"/>
    <w:rsid w:val="0052235F"/>
    <w:rsid w:val="00526DDE"/>
    <w:rsid w:val="00527660"/>
    <w:rsid w:val="00546B44"/>
    <w:rsid w:val="00551804"/>
    <w:rsid w:val="005646E5"/>
    <w:rsid w:val="00566B78"/>
    <w:rsid w:val="00570B7A"/>
    <w:rsid w:val="00591605"/>
    <w:rsid w:val="00591AB6"/>
    <w:rsid w:val="005A6E0B"/>
    <w:rsid w:val="005A73E8"/>
    <w:rsid w:val="005C2A89"/>
    <w:rsid w:val="005E0DDB"/>
    <w:rsid w:val="005E2142"/>
    <w:rsid w:val="005F62E1"/>
    <w:rsid w:val="005F7CF9"/>
    <w:rsid w:val="00607F7C"/>
    <w:rsid w:val="006137CF"/>
    <w:rsid w:val="0064325F"/>
    <w:rsid w:val="00656E51"/>
    <w:rsid w:val="006712EC"/>
    <w:rsid w:val="006A23BA"/>
    <w:rsid w:val="006D086D"/>
    <w:rsid w:val="006D4DA6"/>
    <w:rsid w:val="006D6377"/>
    <w:rsid w:val="006E2B3B"/>
    <w:rsid w:val="006E77C8"/>
    <w:rsid w:val="0070062B"/>
    <w:rsid w:val="007026EC"/>
    <w:rsid w:val="00714CD6"/>
    <w:rsid w:val="0072650D"/>
    <w:rsid w:val="0073351C"/>
    <w:rsid w:val="007636A0"/>
    <w:rsid w:val="00765A74"/>
    <w:rsid w:val="00767162"/>
    <w:rsid w:val="007743C4"/>
    <w:rsid w:val="00777900"/>
    <w:rsid w:val="007A1939"/>
    <w:rsid w:val="007A4EFB"/>
    <w:rsid w:val="007A6FB1"/>
    <w:rsid w:val="007B2996"/>
    <w:rsid w:val="007B448C"/>
    <w:rsid w:val="007B557D"/>
    <w:rsid w:val="007B74BA"/>
    <w:rsid w:val="007C264B"/>
    <w:rsid w:val="007C5A52"/>
    <w:rsid w:val="007C5CCC"/>
    <w:rsid w:val="007C71D7"/>
    <w:rsid w:val="007D1D56"/>
    <w:rsid w:val="007D218A"/>
    <w:rsid w:val="007D5CB7"/>
    <w:rsid w:val="007E5474"/>
    <w:rsid w:val="007E74C6"/>
    <w:rsid w:val="007F22E1"/>
    <w:rsid w:val="008025DC"/>
    <w:rsid w:val="008028A6"/>
    <w:rsid w:val="0081645A"/>
    <w:rsid w:val="00823345"/>
    <w:rsid w:val="00823F4D"/>
    <w:rsid w:val="0082713A"/>
    <w:rsid w:val="00830FF8"/>
    <w:rsid w:val="0083419E"/>
    <w:rsid w:val="00840360"/>
    <w:rsid w:val="0084249F"/>
    <w:rsid w:val="00852B03"/>
    <w:rsid w:val="008563B0"/>
    <w:rsid w:val="00861872"/>
    <w:rsid w:val="00864ABB"/>
    <w:rsid w:val="008717DE"/>
    <w:rsid w:val="0087361D"/>
    <w:rsid w:val="00882B93"/>
    <w:rsid w:val="0089592B"/>
    <w:rsid w:val="00896A43"/>
    <w:rsid w:val="008A6537"/>
    <w:rsid w:val="008A7318"/>
    <w:rsid w:val="008C1E7E"/>
    <w:rsid w:val="009021CE"/>
    <w:rsid w:val="00942D77"/>
    <w:rsid w:val="00944369"/>
    <w:rsid w:val="00952796"/>
    <w:rsid w:val="00954BDA"/>
    <w:rsid w:val="00972E4B"/>
    <w:rsid w:val="00977868"/>
    <w:rsid w:val="009A34FD"/>
    <w:rsid w:val="009B13A0"/>
    <w:rsid w:val="009B5474"/>
    <w:rsid w:val="009C08E8"/>
    <w:rsid w:val="009C6713"/>
    <w:rsid w:val="009C72AD"/>
    <w:rsid w:val="009D577D"/>
    <w:rsid w:val="009F5498"/>
    <w:rsid w:val="00A31F6E"/>
    <w:rsid w:val="00A43971"/>
    <w:rsid w:val="00A52893"/>
    <w:rsid w:val="00A539AE"/>
    <w:rsid w:val="00A67A5F"/>
    <w:rsid w:val="00A749B4"/>
    <w:rsid w:val="00A7620C"/>
    <w:rsid w:val="00A802D1"/>
    <w:rsid w:val="00A809B3"/>
    <w:rsid w:val="00A85B51"/>
    <w:rsid w:val="00A965FB"/>
    <w:rsid w:val="00AA0D7B"/>
    <w:rsid w:val="00AA1643"/>
    <w:rsid w:val="00AA6BA8"/>
    <w:rsid w:val="00AC01A5"/>
    <w:rsid w:val="00AC114E"/>
    <w:rsid w:val="00AC2CDD"/>
    <w:rsid w:val="00AC3F0F"/>
    <w:rsid w:val="00AC611B"/>
    <w:rsid w:val="00AD744F"/>
    <w:rsid w:val="00AE5C97"/>
    <w:rsid w:val="00AE7E01"/>
    <w:rsid w:val="00AF10EA"/>
    <w:rsid w:val="00AF6294"/>
    <w:rsid w:val="00B07449"/>
    <w:rsid w:val="00B10B65"/>
    <w:rsid w:val="00B23203"/>
    <w:rsid w:val="00B3783C"/>
    <w:rsid w:val="00B44AC1"/>
    <w:rsid w:val="00B5731E"/>
    <w:rsid w:val="00B6375A"/>
    <w:rsid w:val="00B86522"/>
    <w:rsid w:val="00B90AF6"/>
    <w:rsid w:val="00B958D9"/>
    <w:rsid w:val="00BA264F"/>
    <w:rsid w:val="00BA37D4"/>
    <w:rsid w:val="00BA3CC2"/>
    <w:rsid w:val="00BB0335"/>
    <w:rsid w:val="00BC1CF9"/>
    <w:rsid w:val="00BE0207"/>
    <w:rsid w:val="00C02968"/>
    <w:rsid w:val="00C200F3"/>
    <w:rsid w:val="00C30091"/>
    <w:rsid w:val="00C3188B"/>
    <w:rsid w:val="00C31BCA"/>
    <w:rsid w:val="00C32A84"/>
    <w:rsid w:val="00C32C48"/>
    <w:rsid w:val="00C40991"/>
    <w:rsid w:val="00C41B55"/>
    <w:rsid w:val="00C42E1B"/>
    <w:rsid w:val="00C46364"/>
    <w:rsid w:val="00C47838"/>
    <w:rsid w:val="00C55619"/>
    <w:rsid w:val="00C5744B"/>
    <w:rsid w:val="00C65F57"/>
    <w:rsid w:val="00C865BC"/>
    <w:rsid w:val="00C866CB"/>
    <w:rsid w:val="00CA18B7"/>
    <w:rsid w:val="00CA4D12"/>
    <w:rsid w:val="00CC3639"/>
    <w:rsid w:val="00CD62C8"/>
    <w:rsid w:val="00CE32B7"/>
    <w:rsid w:val="00CE354F"/>
    <w:rsid w:val="00CF39EC"/>
    <w:rsid w:val="00D029DF"/>
    <w:rsid w:val="00D207FA"/>
    <w:rsid w:val="00D31AA3"/>
    <w:rsid w:val="00D357E3"/>
    <w:rsid w:val="00D42551"/>
    <w:rsid w:val="00D435C1"/>
    <w:rsid w:val="00D52EE7"/>
    <w:rsid w:val="00D616AE"/>
    <w:rsid w:val="00D77070"/>
    <w:rsid w:val="00D77E7A"/>
    <w:rsid w:val="00D8542C"/>
    <w:rsid w:val="00D879A2"/>
    <w:rsid w:val="00DA4B87"/>
    <w:rsid w:val="00DA4E2B"/>
    <w:rsid w:val="00DB7426"/>
    <w:rsid w:val="00DD596C"/>
    <w:rsid w:val="00E04334"/>
    <w:rsid w:val="00E0640C"/>
    <w:rsid w:val="00E10F25"/>
    <w:rsid w:val="00E20AD1"/>
    <w:rsid w:val="00E246D6"/>
    <w:rsid w:val="00E40100"/>
    <w:rsid w:val="00E53BC0"/>
    <w:rsid w:val="00E53C2E"/>
    <w:rsid w:val="00E55D13"/>
    <w:rsid w:val="00E65776"/>
    <w:rsid w:val="00E74AFF"/>
    <w:rsid w:val="00E81A9C"/>
    <w:rsid w:val="00E84C06"/>
    <w:rsid w:val="00E8634B"/>
    <w:rsid w:val="00E94A2B"/>
    <w:rsid w:val="00EA32C5"/>
    <w:rsid w:val="00EA4EE9"/>
    <w:rsid w:val="00EA7CFE"/>
    <w:rsid w:val="00EC1303"/>
    <w:rsid w:val="00EE4B22"/>
    <w:rsid w:val="00F007DA"/>
    <w:rsid w:val="00F02010"/>
    <w:rsid w:val="00F0314D"/>
    <w:rsid w:val="00F058FE"/>
    <w:rsid w:val="00F2219C"/>
    <w:rsid w:val="00F26D59"/>
    <w:rsid w:val="00F351B4"/>
    <w:rsid w:val="00F64E58"/>
    <w:rsid w:val="00F723D5"/>
    <w:rsid w:val="00F824C4"/>
    <w:rsid w:val="00F830E5"/>
    <w:rsid w:val="00FA23EC"/>
    <w:rsid w:val="00FD67AC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AA132E-BE4E-4899-80EC-15792EE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6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A4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8717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7D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AF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62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AF6294"/>
  </w:style>
  <w:style w:type="paragraph" w:styleId="a9">
    <w:name w:val="footer"/>
    <w:basedOn w:val="a"/>
    <w:link w:val="aa"/>
    <w:uiPriority w:val="99"/>
    <w:unhideWhenUsed/>
    <w:rsid w:val="00954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4B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D207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-1">
    <w:name w:val="Light List Accent 1"/>
    <w:basedOn w:val="a1"/>
    <w:uiPriority w:val="61"/>
    <w:rsid w:val="00CE354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E84C0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84C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lub.AM\Desktop\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57;&#1059;&#1043;\&#1057;&#1074;&#1086;&#1076;%202013-2016%20&#1082;&#1086;&#1084;&#1073;&#1099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57;&#1059;&#1043;\&#1057;&#1074;&#1086;&#1076;%202013-2016%20&#1082;&#1086;&#1084;&#1073;&#1099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57;&#1059;&#1043;\&#1057;&#1074;&#1086;&#1076;%202013-2016%20&#1082;&#1086;&#1084;&#1073;&#1099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57;&#1059;&#1043;\&#1057;&#1074;&#1086;&#1076;%202013-2016%20&#1082;&#1086;&#1084;&#1073;&#1099;&#109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57;&#1059;&#1043;\&#1053;&#1077;&#1092;&#1090;&#1077;&#1093;&#1080;&#1084;&#1080;&#1103;%20&#1060;&#1040;&#105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57;&#1059;&#1043;\&#1053;&#1077;&#1092;&#1090;&#1077;&#1093;&#1080;&#1084;&#1080;&#1103;%20&#1060;&#1040;&#105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57;&#1059;&#1043;\&#1053;&#1077;&#1092;&#1090;&#1077;&#1093;&#1080;&#1084;&#1080;&#1103;%20&#1060;&#1040;&#105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01.0.103\ca_fas\02_&#1058;&#1069;&#1050;\&#1054;&#1090;&#1076;&#1077;&#1083;%20&#1085;&#1077;&#1092;&#1090;&#1103;&#1085;&#1086;&#1081;%20&#1087;&#1088;&#1086;&#1084;\&#1040;&#1085;&#1072;&#1083;&#1080;&#1079;&#1099;%20&#1088;&#1099;&#1085;&#1082;&#1086;&#1074;\2016\&#1057;&#1059;&#1043;\&#1053;&#1077;&#1092;&#1090;&#1077;&#1093;&#1080;&#1084;&#1080;&#1103;%20&#1060;&#1040;&#105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Отгрузка СУГ на внутренний рынок и экспорт,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ru-RU" b="1">
                <a:solidFill>
                  <a:sysClr val="windowText" lastClr="000000"/>
                </a:solidFill>
              </a:rPr>
              <a:t>% от объема их производства</a:t>
            </a:r>
          </a:p>
        </c:rich>
      </c:tx>
      <c:layout>
        <c:manualLayout>
          <c:xMode val="edge"/>
          <c:yMode val="edge"/>
          <c:x val="0.21668211120841643"/>
          <c:y val="3.5407605097228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Внутренный рынок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Лист1!$D$3:$G$3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Лист1!$D$4:$G$4</c:f>
              <c:numCache>
                <c:formatCode>0.00%</c:formatCode>
                <c:ptCount val="4"/>
                <c:pt idx="0">
                  <c:v>0.61299999999999999</c:v>
                </c:pt>
                <c:pt idx="1">
                  <c:v>0.61499999999999999</c:v>
                </c:pt>
                <c:pt idx="2">
                  <c:v>0.59599999999999997</c:v>
                </c:pt>
                <c:pt idx="3">
                  <c:v>0.58299999999999996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Лист1!$D$3:$G$3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Лист1!$D$5:$G$5</c:f>
              <c:numCache>
                <c:formatCode>0.00%</c:formatCode>
                <c:ptCount val="4"/>
                <c:pt idx="0">
                  <c:v>0.372</c:v>
                </c:pt>
                <c:pt idx="1">
                  <c:v>0.34200000000000003</c:v>
                </c:pt>
                <c:pt idx="2">
                  <c:v>0.373</c:v>
                </c:pt>
                <c:pt idx="3">
                  <c:v>0.38900000000000001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953856"/>
        <c:axId val="290860400"/>
      </c:barChart>
      <c:catAx>
        <c:axId val="15495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860400"/>
        <c:crosses val="autoZero"/>
        <c:auto val="1"/>
        <c:lblAlgn val="ctr"/>
        <c:lblOffset val="100"/>
        <c:noMultiLvlLbl val="0"/>
      </c:catAx>
      <c:valAx>
        <c:axId val="29086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95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663300"/>
              </a:solidFill>
              <a:ln w="19050">
                <a:solidFill>
                  <a:srgbClr val="663300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9566345008060933E-3"/>
                  <c:y val="-0.183255629230556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Совокупность долей</a:t>
                    </a:r>
                    <a:r>
                      <a:rPr lang="ru-RU" baseline="0"/>
                      <a:t> хоз.субъектов, доля каждого из которых более 8%; </a:t>
                    </a:r>
                    <a:fld id="{EECC64A6-D160-4D20-B8DE-44EAC23BCF74}" type="VALUE">
                      <a:rPr lang="en-US" baseline="0"/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89632935348955"/>
                      <c:h val="0.2906433899709904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4104549431321072E-2"/>
                  <c:y val="-0.162719451735199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16666666666664"/>
                      <c:h val="0.167824074074074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191360454943135E-2"/>
                  <c:y val="-1.0541885389326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97222222222216"/>
                      <c:h val="0.1664585156022163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2783683289588807E-2"/>
                  <c:y val="-0.11815871974336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'[Свод 2013-2016 комбыт.xlsx]Лист3'!$G$99:$G$100</c:f>
              <c:strCache>
                <c:ptCount val="2"/>
                <c:pt idx="0">
                  <c:v>Крупные нефтегазовые компании</c:v>
                </c:pt>
                <c:pt idx="1">
                  <c:v>Прочие</c:v>
                </c:pt>
              </c:strCache>
            </c:strRef>
          </c:cat>
          <c:val>
            <c:numRef>
              <c:f>'[Свод 2013-2016 комбыт.xlsx]Лист3'!$H$99:$H$100</c:f>
              <c:numCache>
                <c:formatCode>0.0%</c:formatCode>
                <c:ptCount val="2"/>
                <c:pt idx="0" formatCode="0.00%">
                  <c:v>0.61048610047235852</c:v>
                </c:pt>
                <c:pt idx="1">
                  <c:v>0.38951389952764137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663300"/>
              </a:solidFill>
              <a:ln w="19050">
                <a:solidFill>
                  <a:srgbClr val="663300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0974009346392672E-3"/>
                  <c:y val="-0.6263087143780617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Совокупность долей хоз.субъектов, доля каждого из которых более 8%</a:t>
                    </a:r>
                    <a:r>
                      <a:rPr lang="ru-RU" sz="1200" baseline="0"/>
                      <a:t>; </a:t>
                    </a:r>
                    <a:fld id="{159878FD-5624-4938-9951-86DA77EECCA1}" type="VALUE">
                      <a:rPr lang="en-US" sz="1200" baseline="0"/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652711094040077"/>
                      <c:h val="0.2484126576166109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4104549431321072E-2"/>
                  <c:y val="-0.162719451735199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16666666666664"/>
                      <c:h val="0.167824074074074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191360454943135E-2"/>
                  <c:y val="-1.0541885389326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97222222222216"/>
                      <c:h val="0.1664585156022163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2783683289588807E-2"/>
                  <c:y val="-0.11815871974336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'[Свод 2013-2016 комбыт.xlsx]Лист3'!$G$86:$G$87</c:f>
              <c:strCache>
                <c:ptCount val="2"/>
                <c:pt idx="0">
                  <c:v>Крупные нефтегазовые компании</c:v>
                </c:pt>
                <c:pt idx="1">
                  <c:v>Прочие</c:v>
                </c:pt>
              </c:strCache>
            </c:strRef>
          </c:cat>
          <c:val>
            <c:numRef>
              <c:f>'[Свод 2013-2016 комбыт.xlsx]Лист3'!$H$86:$H$87</c:f>
              <c:numCache>
                <c:formatCode>0.0%</c:formatCode>
                <c:ptCount val="2"/>
                <c:pt idx="0" formatCode="0.00%">
                  <c:v>0.72200724626663826</c:v>
                </c:pt>
                <c:pt idx="1">
                  <c:v>0.27799275373336196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663300"/>
              </a:solidFill>
              <a:ln w="19050">
                <a:solidFill>
                  <a:srgbClr val="663300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5553611354136288E-7"/>
                  <c:y val="-0.513598082848339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Совокупность долей хоз.субъектов, доля каждого из которых более 8%</a:t>
                    </a:r>
                    <a:r>
                      <a:rPr lang="ru-RU" sz="1200" baseline="0"/>
                      <a:t>; </a:t>
                    </a:r>
                    <a:fld id="{4D968BEB-B8CB-4E9A-BC7E-02087C89E117}" type="VALUE">
                      <a:rPr lang="en-US" sz="1200" baseline="0"/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872219305920093"/>
                      <c:h val="0.2252292775329689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4104549431321072E-2"/>
                  <c:y val="-0.162719451735199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16666666666664"/>
                      <c:h val="0.167824074074074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191360454943135E-2"/>
                  <c:y val="-1.0541885389326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97222222222216"/>
                      <c:h val="0.1664585156022163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2783683289588807E-2"/>
                  <c:y val="-0.11815871974336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'[Свод 2013-2016 комбыт.xlsx]Лист3'!$A$111:$A$112</c:f>
              <c:strCache>
                <c:ptCount val="2"/>
                <c:pt idx="0">
                  <c:v>Крупные нефтегазовые компании</c:v>
                </c:pt>
                <c:pt idx="1">
                  <c:v>Прочие</c:v>
                </c:pt>
              </c:strCache>
            </c:strRef>
          </c:cat>
          <c:val>
            <c:numRef>
              <c:f>'[Свод 2013-2016 комбыт.xlsx]Лист3'!$B$111:$B$112</c:f>
              <c:numCache>
                <c:formatCode>0.0%</c:formatCode>
                <c:ptCount val="2"/>
                <c:pt idx="0" formatCode="0.00%">
                  <c:v>0.6640656018983454</c:v>
                </c:pt>
                <c:pt idx="1">
                  <c:v>0.33593439810165482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663300"/>
              </a:solidFill>
              <a:ln w="19050">
                <a:solidFill>
                  <a:srgbClr val="663300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3506177998050775E-7"/>
                  <c:y val="-0.423224617588124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Совокупность долей хоз.субъектов, доля каждого из которых более 8%</a:t>
                    </a:r>
                    <a:r>
                      <a:rPr lang="ru-RU" sz="1200" baseline="0"/>
                      <a:t>; </a:t>
                    </a:r>
                    <a:fld id="{FE73538F-B70B-4A6F-8878-457A7A636AFE}" type="VALUE">
                      <a:rPr lang="en-US" sz="1200" baseline="0"/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872219512383961"/>
                      <c:h val="0.2668458216916433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4104549431321072E-2"/>
                  <c:y val="-0.162719451735199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16666666666664"/>
                      <c:h val="0.167824074074074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191360454943135E-2"/>
                  <c:y val="-1.0541885389326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97222222222216"/>
                      <c:h val="0.1664585156022163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2783683289588807E-2"/>
                  <c:y val="-0.11815871974336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'[Свод 2013-2016 комбыт.xlsx]Лист3'!$A$82:$A$83</c:f>
              <c:strCache>
                <c:ptCount val="2"/>
                <c:pt idx="0">
                  <c:v>Крупные нефтегазовые компании</c:v>
                </c:pt>
                <c:pt idx="1">
                  <c:v>Прочие</c:v>
                </c:pt>
              </c:strCache>
            </c:strRef>
          </c:cat>
          <c:val>
            <c:numRef>
              <c:f>'[Свод 2013-2016 комбыт.xlsx]Лист3'!$B$82:$B$83</c:f>
              <c:numCache>
                <c:formatCode>0.0%</c:formatCode>
                <c:ptCount val="2"/>
                <c:pt idx="0" formatCode="0.00%">
                  <c:v>0.67156775963330051</c:v>
                </c:pt>
                <c:pt idx="1">
                  <c:v>0.32843224036669943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663300"/>
              </a:solidFill>
              <a:ln w="19050">
                <a:solidFill>
                  <a:srgbClr val="663300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6216846045131933"/>
                  <c:y val="-0.56080339957505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Совокупность долей хоз.субъектов, доля каждого из которых более 8%</a:t>
                    </a:r>
                    <a:r>
                      <a:rPr lang="ru-RU" sz="1200" baseline="0"/>
                      <a:t>; </a:t>
                    </a:r>
                    <a:fld id="{F24D8C0C-5600-45BA-86B6-B18A2FC12817}" type="VALUE">
                      <a:rPr lang="en-US" sz="1200" baseline="0"/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872229728680359"/>
                      <c:h val="0.2465257632269650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6132221277218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16666666666664"/>
                      <c:h val="0.167824074074074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191360454943135E-2"/>
                  <c:y val="-1.0541885389326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97222222222216"/>
                      <c:h val="0.1664585156022163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2783683289588807E-2"/>
                  <c:y val="-0.11815871974336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'[Нефтехимия ФАС.xlsx]Свод ШФЛУ'!$M$44:$M$45</c:f>
              <c:strCache>
                <c:ptCount val="2"/>
                <c:pt idx="0">
                  <c:v>Крупные нефтегазовые компании</c:v>
                </c:pt>
                <c:pt idx="1">
                  <c:v>Прочие</c:v>
                </c:pt>
              </c:strCache>
            </c:strRef>
          </c:cat>
          <c:val>
            <c:numRef>
              <c:f>'[Нефтехимия ФАС.xlsx]Свод ШФЛУ'!$N$44:$N$45</c:f>
              <c:numCache>
                <c:formatCode>0.0%</c:formatCode>
                <c:ptCount val="2"/>
                <c:pt idx="0">
                  <c:v>0.92646794768015162</c:v>
                </c:pt>
                <c:pt idx="1">
                  <c:v>7.3532052319848273E-2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663300"/>
              </a:solidFill>
              <a:ln w="19050">
                <a:solidFill>
                  <a:srgbClr val="663300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5710245402998094"/>
                  <c:y val="-0.5336564421984565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Совокупность долей хоз.субъектов, доля каждого из которых более 8%; </a:t>
                    </a:r>
                    <a:fld id="{C302255E-A1F3-4BD3-B681-37002BBDB96F}" type="VALUE">
                      <a:rPr lang="en-US" sz="1200" baseline="0"/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200" b="0" i="0" u="none" strike="noStrike" kern="1200" baseline="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872225155529029"/>
                      <c:h val="0.275704939867591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6132221277218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16666666666664"/>
                      <c:h val="0.167824074074074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191360454943135E-2"/>
                  <c:y val="-1.0541885389326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97222222222216"/>
                      <c:h val="0.1664585156022163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2783683289588807E-2"/>
                  <c:y val="-0.11815871974336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'[Нефтехимия ФАС.xlsx]Свод ШФЛУ'!$M$41:$M$42</c:f>
              <c:strCache>
                <c:ptCount val="2"/>
                <c:pt idx="0">
                  <c:v>Крупные нефтегазовые компании</c:v>
                </c:pt>
                <c:pt idx="1">
                  <c:v>Прочие</c:v>
                </c:pt>
              </c:strCache>
            </c:strRef>
          </c:cat>
          <c:val>
            <c:numRef>
              <c:f>'[Нефтехимия ФАС.xlsx]Свод ШФЛУ'!$N$41:$N$42</c:f>
              <c:numCache>
                <c:formatCode>0.0%</c:formatCode>
                <c:ptCount val="2"/>
                <c:pt idx="0">
                  <c:v>0.92480358428537712</c:v>
                </c:pt>
                <c:pt idx="1">
                  <c:v>7.5196415714622863E-2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663300"/>
              </a:solidFill>
              <a:ln w="19050">
                <a:solidFill>
                  <a:srgbClr val="663300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21090301856597823"/>
                  <c:y val="-0.553672168529954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Совокупность долей хоз.субъектов, доля каждого из которых более 8%</a:t>
                    </a:r>
                    <a:r>
                      <a:rPr lang="ru-RU" sz="1200" baseline="0"/>
                      <a:t>; </a:t>
                    </a:r>
                    <a:fld id="{6A1B3C17-FF76-4D85-BBE9-C722402F7DDF}" type="VALUE">
                      <a:rPr lang="en-US" sz="1200" baseline="0"/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872229888789673"/>
                      <c:h val="0.2777940440729366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6132221277218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16666666666664"/>
                      <c:h val="0.167824074074074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191360454943135E-2"/>
                  <c:y val="-1.0541885389326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97222222222216"/>
                      <c:h val="0.1664585156022163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2783683289588807E-2"/>
                  <c:y val="-0.11815871974336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'[Нефтехимия ФАС.xlsx]Свод ШФЛУ'!$M$37:$M$38</c:f>
              <c:strCache>
                <c:ptCount val="2"/>
                <c:pt idx="0">
                  <c:v>Крупные нефтегазовые компании</c:v>
                </c:pt>
                <c:pt idx="1">
                  <c:v>Прочие</c:v>
                </c:pt>
              </c:strCache>
            </c:strRef>
          </c:cat>
          <c:val>
            <c:numRef>
              <c:f>'[Нефтехимия ФАС.xlsx]Свод ШФЛУ'!$N$37:$N$38</c:f>
              <c:numCache>
                <c:formatCode>0.0%</c:formatCode>
                <c:ptCount val="2"/>
                <c:pt idx="0">
                  <c:v>0.94831432801421101</c:v>
                </c:pt>
                <c:pt idx="1">
                  <c:v>5.1685671985788981E-2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663300"/>
              </a:solidFill>
              <a:ln w="19050">
                <a:solidFill>
                  <a:srgbClr val="663300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1075807606160519E-2"/>
                  <c:y val="-0.4470223660692720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Совокупность долей хоз.субъектов, доля каждого из которых более 8%</a:t>
                    </a:r>
                    <a:r>
                      <a:rPr lang="ru-RU" sz="1200" baseline="0"/>
                      <a:t>; </a:t>
                    </a:r>
                    <a:fld id="{8CAD4096-7567-457A-911A-9E24BC5B4E99}" type="VALUE">
                      <a:rPr lang="en-US" sz="1200" baseline="0"/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872230047490398"/>
                      <c:h val="0.2949216623995619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6132221277218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16666666666664"/>
                      <c:h val="0.167824074074074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191360454943135E-2"/>
                  <c:y val="-1.0541885389326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97222222222216"/>
                      <c:h val="0.1664585156022163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2783683289588807E-2"/>
                  <c:y val="-0.11815871974336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'[Нефтехимия ФАС.xlsx]Свод ШФЛУ'!$M$30:$M$31</c:f>
              <c:strCache>
                <c:ptCount val="2"/>
                <c:pt idx="0">
                  <c:v>Крупные нефтегазовые компании</c:v>
                </c:pt>
                <c:pt idx="1">
                  <c:v>Прочие</c:v>
                </c:pt>
              </c:strCache>
            </c:strRef>
          </c:cat>
          <c:val>
            <c:numRef>
              <c:f>'[Нефтехимия ФАС.xlsx]Свод ШФЛУ'!$N$30:$N$31</c:f>
              <c:numCache>
                <c:formatCode>0.0%</c:formatCode>
                <c:ptCount val="2"/>
                <c:pt idx="0">
                  <c:v>0.89174526231610096</c:v>
                </c:pt>
                <c:pt idx="1">
                  <c:v>0.10825473768389904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26D1-CDDE-48BD-90A5-5833A96A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Зажмилин Алексей Васильевич</dc:creator>
  <cp:lastModifiedBy>Голуб Александр Иванович</cp:lastModifiedBy>
  <cp:revision>6</cp:revision>
  <cp:lastPrinted>2017-04-13T11:36:00Z</cp:lastPrinted>
  <dcterms:created xsi:type="dcterms:W3CDTF">2017-04-13T11:47:00Z</dcterms:created>
  <dcterms:modified xsi:type="dcterms:W3CDTF">2017-04-25T05:46:00Z</dcterms:modified>
</cp:coreProperties>
</file>