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45" w:rsidRPr="000068A5" w:rsidRDefault="007B7A45" w:rsidP="007B7A45">
      <w:pPr>
        <w:autoSpaceDE w:val="0"/>
        <w:autoSpaceDN w:val="0"/>
        <w:adjustRightInd w:val="0"/>
        <w:spacing w:after="0" w:line="240" w:lineRule="auto"/>
        <w:jc w:val="right"/>
        <w:outlineLvl w:val="2"/>
        <w:rPr>
          <w:rFonts w:ascii="Times New Roman" w:hAnsi="Times New Roman"/>
          <w:sz w:val="28"/>
          <w:szCs w:val="28"/>
        </w:rPr>
      </w:pPr>
      <w:bookmarkStart w:id="0" w:name="_GoBack"/>
      <w:bookmarkEnd w:id="0"/>
      <w:r w:rsidRPr="000068A5">
        <w:rPr>
          <w:rFonts w:ascii="Times New Roman" w:hAnsi="Times New Roman"/>
          <w:sz w:val="28"/>
          <w:szCs w:val="28"/>
        </w:rPr>
        <w:t>Вносится Правительством</w:t>
      </w:r>
    </w:p>
    <w:p w:rsidR="007B7A45" w:rsidRPr="000068A5" w:rsidRDefault="007B7A45" w:rsidP="007B7A45">
      <w:pPr>
        <w:autoSpaceDE w:val="0"/>
        <w:autoSpaceDN w:val="0"/>
        <w:adjustRightInd w:val="0"/>
        <w:spacing w:after="0" w:line="240" w:lineRule="auto"/>
        <w:jc w:val="right"/>
        <w:outlineLvl w:val="2"/>
        <w:rPr>
          <w:rFonts w:ascii="Times New Roman" w:hAnsi="Times New Roman"/>
          <w:sz w:val="28"/>
          <w:szCs w:val="28"/>
        </w:rPr>
      </w:pPr>
      <w:r w:rsidRPr="000068A5">
        <w:rPr>
          <w:rFonts w:ascii="Times New Roman" w:hAnsi="Times New Roman"/>
          <w:sz w:val="28"/>
          <w:szCs w:val="28"/>
        </w:rPr>
        <w:t>Российской Федерации</w:t>
      </w: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center"/>
        <w:outlineLvl w:val="2"/>
        <w:rPr>
          <w:rFonts w:ascii="Times New Roman" w:hAnsi="Times New Roman"/>
          <w:b/>
          <w:sz w:val="28"/>
          <w:szCs w:val="28"/>
        </w:rPr>
      </w:pPr>
      <w:r w:rsidRPr="000068A5">
        <w:rPr>
          <w:rFonts w:ascii="Times New Roman" w:hAnsi="Times New Roman"/>
          <w:b/>
          <w:sz w:val="28"/>
          <w:szCs w:val="28"/>
        </w:rPr>
        <w:t>ФЕДЕРАЛЬНЫЙ ЗАКОН</w:t>
      </w: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center"/>
        <w:outlineLvl w:val="2"/>
        <w:rPr>
          <w:rFonts w:ascii="Times New Roman" w:hAnsi="Times New Roman"/>
          <w:b/>
          <w:sz w:val="28"/>
          <w:szCs w:val="28"/>
        </w:rPr>
      </w:pPr>
      <w:r w:rsidRPr="000068A5">
        <w:rPr>
          <w:rFonts w:ascii="Times New Roman" w:hAnsi="Times New Roman"/>
          <w:b/>
          <w:sz w:val="28"/>
          <w:szCs w:val="28"/>
        </w:rPr>
        <w:t xml:space="preserve">О внесении изменений в </w:t>
      </w:r>
      <w:r>
        <w:rPr>
          <w:rFonts w:ascii="Times New Roman" w:hAnsi="Times New Roman"/>
          <w:b/>
          <w:sz w:val="28"/>
          <w:szCs w:val="28"/>
        </w:rPr>
        <w:t>статьи 3.5 и</w:t>
      </w:r>
      <w:r w:rsidRPr="000068A5">
        <w:rPr>
          <w:rFonts w:ascii="Times New Roman" w:hAnsi="Times New Roman"/>
          <w:b/>
          <w:sz w:val="28"/>
          <w:szCs w:val="28"/>
        </w:rPr>
        <w:t xml:space="preserve"> 14.32 Кодекса Российской</w:t>
      </w:r>
    </w:p>
    <w:p w:rsidR="007B7A45" w:rsidRPr="000068A5" w:rsidRDefault="007B7A45" w:rsidP="007B7A45">
      <w:pPr>
        <w:autoSpaceDE w:val="0"/>
        <w:autoSpaceDN w:val="0"/>
        <w:adjustRightInd w:val="0"/>
        <w:spacing w:after="0" w:line="240" w:lineRule="auto"/>
        <w:jc w:val="center"/>
        <w:outlineLvl w:val="2"/>
        <w:rPr>
          <w:rFonts w:ascii="Times New Roman" w:hAnsi="Times New Roman"/>
          <w:b/>
          <w:sz w:val="28"/>
          <w:szCs w:val="28"/>
        </w:rPr>
      </w:pPr>
      <w:r w:rsidRPr="000068A5">
        <w:rPr>
          <w:rFonts w:ascii="Times New Roman" w:hAnsi="Times New Roman"/>
          <w:b/>
          <w:sz w:val="28"/>
          <w:szCs w:val="28"/>
        </w:rPr>
        <w:t>Федерации об административных правонарушениях</w:t>
      </w: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Pr="000068A5" w:rsidRDefault="007B7A45" w:rsidP="007B7A45">
      <w:pPr>
        <w:autoSpaceDE w:val="0"/>
        <w:autoSpaceDN w:val="0"/>
        <w:adjustRightInd w:val="0"/>
        <w:spacing w:after="0" w:line="240" w:lineRule="auto"/>
        <w:jc w:val="both"/>
        <w:outlineLvl w:val="2"/>
        <w:rPr>
          <w:rFonts w:ascii="Times New Roman" w:hAnsi="Times New Roman"/>
          <w:sz w:val="28"/>
          <w:szCs w:val="28"/>
        </w:rPr>
      </w:pPr>
    </w:p>
    <w:p w:rsidR="007B7A45" w:rsidRDefault="007B7A45" w:rsidP="007B7A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в Кодекс</w:t>
      </w:r>
      <w:r w:rsidRPr="00A86C6A">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w:t>
      </w:r>
      <w:r w:rsidRPr="00726352">
        <w:rPr>
          <w:rFonts w:ascii="Times New Roman" w:hAnsi="Times New Roman" w:cs="Times New Roman"/>
          <w:sz w:val="28"/>
          <w:szCs w:val="28"/>
        </w:rPr>
        <w:t xml:space="preserve">2002, </w:t>
      </w:r>
      <w:r>
        <w:rPr>
          <w:rFonts w:ascii="Times New Roman" w:hAnsi="Times New Roman" w:cs="Times New Roman"/>
          <w:sz w:val="28"/>
          <w:szCs w:val="28"/>
        </w:rPr>
        <w:t>№</w:t>
      </w:r>
      <w:r w:rsidRPr="00726352">
        <w:rPr>
          <w:rFonts w:ascii="Times New Roman" w:hAnsi="Times New Roman" w:cs="Times New Roman"/>
          <w:sz w:val="28"/>
          <w:szCs w:val="28"/>
        </w:rPr>
        <w:t xml:space="preserve"> 1 (ч. 1), ст. 1</w:t>
      </w:r>
      <w:r>
        <w:rPr>
          <w:rFonts w:ascii="Times New Roman" w:hAnsi="Times New Roman" w:cs="Times New Roman"/>
          <w:sz w:val="28"/>
          <w:szCs w:val="28"/>
        </w:rPr>
        <w:t xml:space="preserve">; </w:t>
      </w:r>
      <w:r w:rsidRPr="00726352">
        <w:rPr>
          <w:rFonts w:ascii="Times New Roman" w:hAnsi="Times New Roman" w:cs="Times New Roman"/>
          <w:sz w:val="28"/>
          <w:szCs w:val="28"/>
        </w:rPr>
        <w:t xml:space="preserve">2007, </w:t>
      </w:r>
      <w:r>
        <w:rPr>
          <w:rFonts w:ascii="Times New Roman" w:hAnsi="Times New Roman" w:cs="Times New Roman"/>
          <w:sz w:val="28"/>
          <w:szCs w:val="28"/>
        </w:rPr>
        <w:t>№</w:t>
      </w:r>
      <w:r w:rsidRPr="00EA3853">
        <w:rPr>
          <w:rFonts w:ascii="Times New Roman" w:hAnsi="Times New Roman" w:cs="Times New Roman"/>
          <w:sz w:val="28"/>
          <w:szCs w:val="28"/>
        </w:rPr>
        <w:t xml:space="preserve"> 16, ст. 1825</w:t>
      </w:r>
      <w:r>
        <w:rPr>
          <w:rFonts w:ascii="Times New Roman" w:hAnsi="Times New Roman" w:cs="Times New Roman"/>
          <w:sz w:val="28"/>
          <w:szCs w:val="28"/>
        </w:rPr>
        <w:t>, №</w:t>
      </w:r>
      <w:r w:rsidRPr="00726352">
        <w:rPr>
          <w:rFonts w:ascii="Times New Roman" w:hAnsi="Times New Roman" w:cs="Times New Roman"/>
          <w:sz w:val="28"/>
          <w:szCs w:val="28"/>
        </w:rPr>
        <w:t xml:space="preserve"> 26, ст. 3089</w:t>
      </w:r>
      <w:r>
        <w:rPr>
          <w:rFonts w:ascii="Times New Roman" w:hAnsi="Times New Roman" w:cs="Times New Roman"/>
          <w:sz w:val="28"/>
          <w:szCs w:val="28"/>
        </w:rPr>
        <w:t xml:space="preserve">; </w:t>
      </w:r>
      <w:r w:rsidRPr="00726352">
        <w:rPr>
          <w:rFonts w:ascii="Times New Roman" w:hAnsi="Times New Roman" w:cs="Times New Roman"/>
          <w:sz w:val="28"/>
          <w:szCs w:val="28"/>
        </w:rPr>
        <w:t xml:space="preserve">2015, </w:t>
      </w:r>
      <w:r>
        <w:rPr>
          <w:rFonts w:ascii="Times New Roman" w:hAnsi="Times New Roman" w:cs="Times New Roman"/>
          <w:sz w:val="28"/>
          <w:szCs w:val="28"/>
        </w:rPr>
        <w:t>№</w:t>
      </w:r>
      <w:r w:rsidRPr="00726352">
        <w:rPr>
          <w:rFonts w:ascii="Times New Roman" w:hAnsi="Times New Roman" w:cs="Times New Roman"/>
          <w:sz w:val="28"/>
          <w:szCs w:val="28"/>
        </w:rPr>
        <w:t xml:space="preserve"> 10, ст. 1405</w:t>
      </w:r>
      <w:r>
        <w:rPr>
          <w:rFonts w:ascii="Times New Roman" w:hAnsi="Times New Roman" w:cs="Times New Roman"/>
          <w:sz w:val="28"/>
          <w:szCs w:val="28"/>
        </w:rPr>
        <w:t xml:space="preserve">, </w:t>
      </w:r>
      <w:r w:rsidRPr="00726352">
        <w:rPr>
          <w:rFonts w:ascii="Times New Roman" w:hAnsi="Times New Roman" w:cs="Times New Roman"/>
          <w:sz w:val="28"/>
          <w:szCs w:val="28"/>
        </w:rPr>
        <w:t xml:space="preserve">2015, </w:t>
      </w:r>
      <w:r>
        <w:rPr>
          <w:rFonts w:ascii="Times New Roman" w:hAnsi="Times New Roman" w:cs="Times New Roman"/>
          <w:sz w:val="28"/>
          <w:szCs w:val="28"/>
        </w:rPr>
        <w:t>№</w:t>
      </w:r>
      <w:r w:rsidRPr="00726352">
        <w:rPr>
          <w:rFonts w:ascii="Times New Roman" w:hAnsi="Times New Roman" w:cs="Times New Roman"/>
          <w:sz w:val="28"/>
          <w:szCs w:val="28"/>
        </w:rPr>
        <w:t xml:space="preserve"> 10, ст. 1416</w:t>
      </w:r>
      <w:r>
        <w:rPr>
          <w:rFonts w:ascii="Times New Roman" w:hAnsi="Times New Roman" w:cs="Times New Roman"/>
          <w:sz w:val="28"/>
          <w:szCs w:val="28"/>
        </w:rPr>
        <w:t>, №</w:t>
      </w:r>
      <w:r w:rsidRPr="00726352">
        <w:rPr>
          <w:rFonts w:ascii="Times New Roman" w:hAnsi="Times New Roman" w:cs="Times New Roman"/>
          <w:sz w:val="28"/>
          <w:szCs w:val="28"/>
        </w:rPr>
        <w:t xml:space="preserve"> 21, ст. 298</w:t>
      </w:r>
      <w:r>
        <w:rPr>
          <w:rFonts w:ascii="Times New Roman" w:hAnsi="Times New Roman" w:cs="Times New Roman"/>
          <w:sz w:val="28"/>
          <w:szCs w:val="28"/>
        </w:rPr>
        <w:t xml:space="preserve">, </w:t>
      </w:r>
      <w:r w:rsidRPr="00726352">
        <w:rPr>
          <w:rFonts w:ascii="Times New Roman" w:hAnsi="Times New Roman" w:cs="Times New Roman"/>
          <w:sz w:val="28"/>
          <w:szCs w:val="28"/>
        </w:rPr>
        <w:t xml:space="preserve">2015, </w:t>
      </w:r>
      <w:r>
        <w:rPr>
          <w:rFonts w:ascii="Times New Roman" w:hAnsi="Times New Roman" w:cs="Times New Roman"/>
          <w:sz w:val="28"/>
          <w:szCs w:val="28"/>
        </w:rPr>
        <w:t>№</w:t>
      </w:r>
      <w:r w:rsidRPr="00726352">
        <w:rPr>
          <w:rFonts w:ascii="Times New Roman" w:hAnsi="Times New Roman" w:cs="Times New Roman"/>
          <w:sz w:val="28"/>
          <w:szCs w:val="28"/>
        </w:rPr>
        <w:t xml:space="preserve"> 27, ст. 3950</w:t>
      </w:r>
      <w:r>
        <w:rPr>
          <w:rFonts w:ascii="Times New Roman" w:hAnsi="Times New Roman" w:cs="Times New Roman"/>
          <w:sz w:val="28"/>
          <w:szCs w:val="28"/>
        </w:rPr>
        <w:t>, №</w:t>
      </w:r>
      <w:r w:rsidRPr="00726352">
        <w:rPr>
          <w:rFonts w:ascii="Times New Roman" w:hAnsi="Times New Roman" w:cs="Times New Roman"/>
          <w:sz w:val="28"/>
          <w:szCs w:val="28"/>
        </w:rPr>
        <w:t xml:space="preserve"> 29 (часть I), ст. 4354</w:t>
      </w:r>
      <w:r>
        <w:rPr>
          <w:rFonts w:ascii="Times New Roman" w:hAnsi="Times New Roman" w:cs="Times New Roman"/>
          <w:sz w:val="28"/>
          <w:szCs w:val="28"/>
        </w:rPr>
        <w:t xml:space="preserve">, </w:t>
      </w:r>
      <w:r w:rsidRPr="00726352">
        <w:rPr>
          <w:rFonts w:ascii="Times New Roman" w:hAnsi="Times New Roman" w:cs="Times New Roman"/>
          <w:sz w:val="28"/>
          <w:szCs w:val="28"/>
        </w:rPr>
        <w:t xml:space="preserve">2015, </w:t>
      </w:r>
      <w:r>
        <w:rPr>
          <w:rFonts w:ascii="Times New Roman" w:hAnsi="Times New Roman" w:cs="Times New Roman"/>
          <w:sz w:val="28"/>
          <w:szCs w:val="28"/>
        </w:rPr>
        <w:t>№</w:t>
      </w:r>
      <w:r w:rsidRPr="00726352">
        <w:rPr>
          <w:rFonts w:ascii="Times New Roman" w:hAnsi="Times New Roman" w:cs="Times New Roman"/>
          <w:sz w:val="28"/>
          <w:szCs w:val="28"/>
        </w:rPr>
        <w:t xml:space="preserve"> 29 (часть I), ст. 4374</w:t>
      </w:r>
      <w:r>
        <w:rPr>
          <w:rFonts w:ascii="Times New Roman" w:hAnsi="Times New Roman" w:cs="Times New Roman"/>
          <w:sz w:val="28"/>
          <w:szCs w:val="28"/>
        </w:rPr>
        <w:t>, №</w:t>
      </w:r>
      <w:r w:rsidRPr="00EA3853">
        <w:rPr>
          <w:rFonts w:ascii="Times New Roman" w:hAnsi="Times New Roman" w:cs="Times New Roman"/>
          <w:sz w:val="28"/>
          <w:szCs w:val="28"/>
        </w:rPr>
        <w:t xml:space="preserve"> 41 (часть I), ст. 5629</w:t>
      </w:r>
      <w:r>
        <w:rPr>
          <w:rFonts w:ascii="Times New Roman" w:hAnsi="Times New Roman" w:cs="Times New Roman"/>
          <w:sz w:val="28"/>
          <w:szCs w:val="28"/>
        </w:rPr>
        <w:t xml:space="preserve">) </w:t>
      </w:r>
      <w:r w:rsidRPr="00A86C6A">
        <w:rPr>
          <w:rFonts w:ascii="Times New Roman" w:hAnsi="Times New Roman" w:cs="Times New Roman"/>
          <w:sz w:val="28"/>
          <w:szCs w:val="28"/>
        </w:rPr>
        <w:t>следующ</w:t>
      </w:r>
      <w:r>
        <w:rPr>
          <w:rFonts w:ascii="Times New Roman" w:hAnsi="Times New Roman" w:cs="Times New Roman"/>
          <w:sz w:val="28"/>
          <w:szCs w:val="28"/>
        </w:rPr>
        <w:t>ие изменения:</w:t>
      </w:r>
    </w:p>
    <w:p w:rsidR="007B7A45" w:rsidRPr="00E04F28" w:rsidRDefault="007B7A45" w:rsidP="007B7A45">
      <w:pPr>
        <w:pStyle w:val="a7"/>
        <w:numPr>
          <w:ilvl w:val="0"/>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sidRPr="00E04F28">
        <w:rPr>
          <w:rFonts w:ascii="Times New Roman" w:hAnsi="Times New Roman"/>
          <w:sz w:val="28"/>
          <w:szCs w:val="28"/>
        </w:rPr>
        <w:t>в</w:t>
      </w:r>
      <w:proofErr w:type="gramEnd"/>
      <w:r w:rsidRPr="00E04F28">
        <w:rPr>
          <w:rFonts w:ascii="Times New Roman" w:hAnsi="Times New Roman"/>
          <w:sz w:val="28"/>
          <w:szCs w:val="28"/>
        </w:rPr>
        <w:t xml:space="preserve"> </w:t>
      </w:r>
      <w:r>
        <w:rPr>
          <w:rFonts w:ascii="Times New Roman" w:hAnsi="Times New Roman"/>
          <w:sz w:val="28"/>
          <w:szCs w:val="28"/>
        </w:rPr>
        <w:t>части 1 статьи</w:t>
      </w:r>
      <w:r w:rsidRPr="00E04F28">
        <w:rPr>
          <w:rFonts w:ascii="Times New Roman" w:hAnsi="Times New Roman"/>
          <w:sz w:val="28"/>
          <w:szCs w:val="28"/>
        </w:rPr>
        <w:t xml:space="preserve"> 3.5:</w:t>
      </w:r>
    </w:p>
    <w:p w:rsidR="007B7A45" w:rsidRPr="00E04F28"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xml:space="preserve">) </w:t>
      </w:r>
      <w:r w:rsidRPr="00E04F28">
        <w:rPr>
          <w:rFonts w:ascii="Times New Roman" w:hAnsi="Times New Roman"/>
          <w:sz w:val="28"/>
          <w:szCs w:val="28"/>
        </w:rPr>
        <w:t>после слов «частью 2.1 статьи 14.16,» дополнить словами «частью 5 статьи 14.32,»;</w:t>
      </w:r>
    </w:p>
    <w:p w:rsidR="007B7A45" w:rsidRPr="00E04F28"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w:t>
      </w:r>
      <w:r w:rsidRPr="00E04F28">
        <w:rPr>
          <w:rFonts w:ascii="Times New Roman" w:hAnsi="Times New Roman"/>
          <w:sz w:val="28"/>
          <w:szCs w:val="28"/>
        </w:rPr>
        <w:t>слова «частью 2 статьи 14.32» заменить словами «частью 5 статьи 14.32».</w:t>
      </w:r>
    </w:p>
    <w:p w:rsidR="007B7A45" w:rsidRPr="00E04F28" w:rsidRDefault="007B7A45" w:rsidP="007B7A45">
      <w:pPr>
        <w:pStyle w:val="a7"/>
        <w:numPr>
          <w:ilvl w:val="0"/>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статью</w:t>
      </w:r>
      <w:proofErr w:type="gramEnd"/>
      <w:r w:rsidRPr="00E04F28">
        <w:rPr>
          <w:rFonts w:ascii="Times New Roman" w:hAnsi="Times New Roman"/>
          <w:sz w:val="28"/>
          <w:szCs w:val="28"/>
        </w:rPr>
        <w:t xml:space="preserve"> 14.32 изложить в следующей редакции:</w:t>
      </w:r>
    </w:p>
    <w:p w:rsidR="007B7A45" w:rsidRPr="00A86C6A" w:rsidRDefault="007B7A45" w:rsidP="007B7A45">
      <w:pPr>
        <w:autoSpaceDE w:val="0"/>
        <w:autoSpaceDN w:val="0"/>
        <w:adjustRightInd w:val="0"/>
        <w:spacing w:after="0" w:line="240" w:lineRule="auto"/>
        <w:ind w:left="540"/>
        <w:jc w:val="both"/>
        <w:rPr>
          <w:rFonts w:ascii="Times New Roman" w:hAnsi="Times New Roman"/>
          <w:sz w:val="28"/>
          <w:szCs w:val="28"/>
        </w:rPr>
      </w:pPr>
    </w:p>
    <w:tbl>
      <w:tblPr>
        <w:tblW w:w="0" w:type="auto"/>
        <w:tblInd w:w="817" w:type="dxa"/>
        <w:tblLook w:val="04A0" w:firstRow="1" w:lastRow="0" w:firstColumn="1" w:lastColumn="0" w:noHBand="0" w:noVBand="1"/>
      </w:tblPr>
      <w:tblGrid>
        <w:gridCol w:w="2126"/>
        <w:gridCol w:w="6628"/>
      </w:tblGrid>
      <w:tr w:rsidR="007B7A45" w:rsidRPr="000068A5" w:rsidTr="007B7A45">
        <w:tc>
          <w:tcPr>
            <w:tcW w:w="2126" w:type="dxa"/>
          </w:tcPr>
          <w:p w:rsidR="007B7A45" w:rsidRPr="007B7A45" w:rsidRDefault="007B7A45" w:rsidP="007B7A45">
            <w:pPr>
              <w:tabs>
                <w:tab w:val="center" w:pos="4677"/>
                <w:tab w:val="right" w:pos="9355"/>
              </w:tabs>
              <w:autoSpaceDE w:val="0"/>
              <w:autoSpaceDN w:val="0"/>
              <w:adjustRightInd w:val="0"/>
              <w:jc w:val="both"/>
              <w:outlineLvl w:val="2"/>
              <w:rPr>
                <w:rFonts w:ascii="Times New Roman" w:hAnsi="Times New Roman"/>
                <w:b/>
                <w:sz w:val="28"/>
                <w:szCs w:val="28"/>
              </w:rPr>
            </w:pPr>
            <w:r w:rsidRPr="007B7A45">
              <w:rPr>
                <w:rFonts w:ascii="Times New Roman" w:hAnsi="Times New Roman"/>
                <w:b/>
                <w:sz w:val="28"/>
                <w:szCs w:val="28"/>
              </w:rPr>
              <w:t xml:space="preserve">«Статья 14.32.    </w:t>
            </w:r>
          </w:p>
        </w:tc>
        <w:tc>
          <w:tcPr>
            <w:tcW w:w="6628" w:type="dxa"/>
          </w:tcPr>
          <w:p w:rsidR="007B7A45" w:rsidRPr="007B7A45" w:rsidRDefault="007B7A45" w:rsidP="007B7A45">
            <w:pPr>
              <w:tabs>
                <w:tab w:val="center" w:pos="4677"/>
                <w:tab w:val="right" w:pos="9355"/>
              </w:tabs>
              <w:autoSpaceDE w:val="0"/>
              <w:autoSpaceDN w:val="0"/>
              <w:adjustRightInd w:val="0"/>
              <w:jc w:val="both"/>
              <w:outlineLvl w:val="2"/>
              <w:rPr>
                <w:rFonts w:ascii="Times New Roman" w:hAnsi="Times New Roman"/>
                <w:b/>
                <w:sz w:val="28"/>
                <w:szCs w:val="28"/>
              </w:rPr>
            </w:pPr>
            <w:r w:rsidRPr="007B7A45">
              <w:rPr>
                <w:rFonts w:ascii="Times New Roman" w:hAnsi="Times New Roman"/>
                <w:b/>
                <w:sz w:val="28"/>
                <w:szCs w:val="28"/>
              </w:rPr>
              <w:t>Заключение ограничивающего конкуренцию</w:t>
            </w:r>
          </w:p>
          <w:p w:rsidR="007B7A45" w:rsidRPr="007B7A45" w:rsidRDefault="007B7A45" w:rsidP="007B7A45">
            <w:pPr>
              <w:tabs>
                <w:tab w:val="center" w:pos="4677"/>
                <w:tab w:val="right" w:pos="9355"/>
              </w:tabs>
              <w:autoSpaceDE w:val="0"/>
              <w:autoSpaceDN w:val="0"/>
              <w:adjustRightInd w:val="0"/>
              <w:jc w:val="both"/>
              <w:outlineLvl w:val="2"/>
              <w:rPr>
                <w:rFonts w:ascii="Times New Roman" w:hAnsi="Times New Roman"/>
                <w:b/>
                <w:sz w:val="28"/>
                <w:szCs w:val="28"/>
              </w:rPr>
            </w:pPr>
            <w:proofErr w:type="gramStart"/>
            <w:r w:rsidRPr="007B7A45">
              <w:rPr>
                <w:rFonts w:ascii="Times New Roman" w:hAnsi="Times New Roman"/>
                <w:b/>
                <w:sz w:val="28"/>
                <w:szCs w:val="28"/>
              </w:rPr>
              <w:t>соглашения</w:t>
            </w:r>
            <w:proofErr w:type="gramEnd"/>
            <w:r w:rsidRPr="007B7A45">
              <w:rPr>
                <w:rFonts w:ascii="Times New Roman" w:hAnsi="Times New Roman"/>
                <w:b/>
                <w:sz w:val="28"/>
                <w:szCs w:val="28"/>
              </w:rPr>
              <w:t>, осуществление ограничивающих</w:t>
            </w:r>
          </w:p>
          <w:p w:rsidR="007B7A45" w:rsidRPr="007B7A45" w:rsidRDefault="007B7A45" w:rsidP="007B7A45">
            <w:pPr>
              <w:tabs>
                <w:tab w:val="center" w:pos="4677"/>
                <w:tab w:val="right" w:pos="9355"/>
              </w:tabs>
              <w:autoSpaceDE w:val="0"/>
              <w:autoSpaceDN w:val="0"/>
              <w:adjustRightInd w:val="0"/>
              <w:jc w:val="both"/>
              <w:outlineLvl w:val="2"/>
              <w:rPr>
                <w:rFonts w:ascii="Times New Roman" w:hAnsi="Times New Roman"/>
                <w:b/>
                <w:sz w:val="28"/>
                <w:szCs w:val="28"/>
              </w:rPr>
            </w:pPr>
            <w:proofErr w:type="gramStart"/>
            <w:r w:rsidRPr="007B7A45">
              <w:rPr>
                <w:rFonts w:ascii="Times New Roman" w:hAnsi="Times New Roman"/>
                <w:b/>
                <w:sz w:val="28"/>
                <w:szCs w:val="28"/>
              </w:rPr>
              <w:t>конкуренцию</w:t>
            </w:r>
            <w:proofErr w:type="gramEnd"/>
            <w:r w:rsidRPr="007B7A45">
              <w:rPr>
                <w:rFonts w:ascii="Times New Roman" w:hAnsi="Times New Roman"/>
                <w:b/>
                <w:sz w:val="28"/>
                <w:szCs w:val="28"/>
              </w:rPr>
              <w:t xml:space="preserve"> согласованных действий,</w:t>
            </w:r>
          </w:p>
          <w:p w:rsidR="007B7A45" w:rsidRPr="007B7A45" w:rsidRDefault="007B7A45" w:rsidP="007B7A45">
            <w:pPr>
              <w:tabs>
                <w:tab w:val="center" w:pos="4677"/>
                <w:tab w:val="right" w:pos="9355"/>
              </w:tabs>
              <w:autoSpaceDE w:val="0"/>
              <w:autoSpaceDN w:val="0"/>
              <w:adjustRightInd w:val="0"/>
              <w:jc w:val="both"/>
              <w:outlineLvl w:val="2"/>
              <w:rPr>
                <w:rFonts w:ascii="Times New Roman" w:hAnsi="Times New Roman"/>
                <w:b/>
                <w:sz w:val="28"/>
                <w:szCs w:val="28"/>
              </w:rPr>
            </w:pPr>
            <w:proofErr w:type="gramStart"/>
            <w:r w:rsidRPr="007B7A45">
              <w:rPr>
                <w:rFonts w:ascii="Times New Roman" w:hAnsi="Times New Roman"/>
                <w:b/>
                <w:sz w:val="28"/>
                <w:szCs w:val="28"/>
              </w:rPr>
              <w:t>координация</w:t>
            </w:r>
            <w:proofErr w:type="gramEnd"/>
            <w:r w:rsidRPr="007B7A45">
              <w:rPr>
                <w:rFonts w:ascii="Times New Roman" w:hAnsi="Times New Roman"/>
                <w:b/>
                <w:sz w:val="28"/>
                <w:szCs w:val="28"/>
              </w:rPr>
              <w:t xml:space="preserve"> экономической деятельности</w:t>
            </w:r>
          </w:p>
        </w:tc>
      </w:tr>
    </w:tbl>
    <w:p w:rsidR="007B7A45" w:rsidRPr="00AC5411" w:rsidRDefault="007B7A45" w:rsidP="007B7A45">
      <w:pPr>
        <w:autoSpaceDE w:val="0"/>
        <w:autoSpaceDN w:val="0"/>
        <w:adjustRightInd w:val="0"/>
        <w:spacing w:after="0" w:line="360" w:lineRule="auto"/>
        <w:jc w:val="both"/>
        <w:outlineLvl w:val="2"/>
        <w:rPr>
          <w:rFonts w:ascii="Times New Roman" w:hAnsi="Times New Roman"/>
          <w:sz w:val="28"/>
          <w:szCs w:val="28"/>
        </w:rPr>
      </w:pP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Участие хозяйствующего субъекта в соглашении, признаваемом в соответствии с антимонопольным законодательством картелем, за исключением случаев, предусмотренных частью 2 настоящей статьи, а равно заключение такого соглашения, -</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пяти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Заключение хозяйствующим субъектом недопустимого в соответствии с антимонопольным законодательством Российской Федерации соглашения на торгах, а равно участие в нем, -</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sidRPr="00AC5411">
        <w:rPr>
          <w:rFonts w:ascii="Times New Roman" w:hAnsi="Times New Roman"/>
          <w:sz w:val="28"/>
          <w:szCs w:val="28"/>
        </w:rPr>
        <w:t>влечет</w:t>
      </w:r>
      <w:proofErr w:type="gramEnd"/>
      <w:r w:rsidRPr="00AC5411">
        <w:rPr>
          <w:rFonts w:ascii="Times New Roman" w:hAnsi="Times New Roman"/>
          <w:sz w:val="28"/>
          <w:szCs w:val="28"/>
        </w:rPr>
        <w:t xml:space="preserve">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w:t>
      </w:r>
      <w:r w:rsidRPr="00AC5411">
        <w:rPr>
          <w:rFonts w:ascii="Times New Roman" w:hAnsi="Times New Roman"/>
          <w:sz w:val="28"/>
          <w:szCs w:val="28"/>
        </w:rPr>
        <w:lastRenderedPageBreak/>
        <w:t>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 xml:space="preserve">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за исключением случаев, предусмотренных частями 1– 3 настоящей </w:t>
      </w:r>
      <w:proofErr w:type="gramStart"/>
      <w:r w:rsidRPr="00AC5411">
        <w:rPr>
          <w:rFonts w:ascii="Times New Roman" w:hAnsi="Times New Roman"/>
          <w:sz w:val="28"/>
          <w:szCs w:val="28"/>
        </w:rPr>
        <w:t>главы,</w:t>
      </w:r>
      <w:r w:rsidRPr="00AC5411">
        <w:rPr>
          <w:rFonts w:ascii="Times New Roman" w:hAnsi="Times New Roman"/>
          <w:sz w:val="28"/>
          <w:szCs w:val="28"/>
        </w:rPr>
        <w:noBreakHyphen/>
      </w:r>
      <w:proofErr w:type="gramEnd"/>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w:t>
      </w:r>
      <w:r w:rsidRPr="00AC5411">
        <w:rPr>
          <w:rFonts w:ascii="Times New Roman" w:hAnsi="Times New Roman"/>
          <w:sz w:val="28"/>
          <w:szCs w:val="28"/>
        </w:rPr>
        <w:lastRenderedPageBreak/>
        <w:t>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7B7A45" w:rsidRPr="008A5113" w:rsidRDefault="007B7A45" w:rsidP="007B7A45">
      <w:pPr>
        <w:autoSpaceDE w:val="0"/>
        <w:autoSpaceDN w:val="0"/>
        <w:adjustRightInd w:val="0"/>
        <w:spacing w:after="0" w:line="360" w:lineRule="auto"/>
        <w:ind w:firstLine="709"/>
        <w:jc w:val="both"/>
        <w:rPr>
          <w:rFonts w:ascii="Times New Roman" w:hAnsi="Times New Roman"/>
          <w:b/>
          <w:sz w:val="28"/>
          <w:szCs w:val="28"/>
        </w:rPr>
      </w:pPr>
      <w:proofErr w:type="gramStart"/>
      <w:r w:rsidRPr="00AC5411">
        <w:rPr>
          <w:rFonts w:ascii="Times New Roman" w:hAnsi="Times New Roman"/>
          <w:sz w:val="28"/>
          <w:szCs w:val="28"/>
        </w:rPr>
        <w:t>влечет</w:t>
      </w:r>
      <w:proofErr w:type="gramEnd"/>
      <w:r w:rsidRPr="00AC5411">
        <w:rPr>
          <w:rFonts w:ascii="Times New Roman" w:hAnsi="Times New Roman"/>
          <w:sz w:val="28"/>
          <w:szCs w:val="28"/>
        </w:rPr>
        <w:t xml:space="preserve"> наложение административного штрафа </w:t>
      </w:r>
      <w:r w:rsidRPr="008A5113">
        <w:rPr>
          <w:rFonts w:ascii="Times New Roman" w:hAnsi="Times New Roman"/>
          <w:b/>
          <w:sz w:val="28"/>
          <w:szCs w:val="28"/>
        </w:rPr>
        <w:t>на</w:t>
      </w:r>
      <w:r>
        <w:rPr>
          <w:rFonts w:ascii="Times New Roman" w:hAnsi="Times New Roman"/>
          <w:b/>
          <w:sz w:val="28"/>
          <w:szCs w:val="28"/>
        </w:rPr>
        <w:t xml:space="preserve"> граждан </w:t>
      </w:r>
      <w:r w:rsidRPr="00E04F28">
        <w:rPr>
          <w:rFonts w:ascii="Times New Roman" w:hAnsi="Times New Roman"/>
          <w:b/>
          <w:sz w:val="28"/>
          <w:szCs w:val="28"/>
        </w:rPr>
        <w:t>в размере от</w:t>
      </w:r>
      <w:r w:rsidRPr="00AC5411">
        <w:rPr>
          <w:rFonts w:ascii="Times New Roman" w:hAnsi="Times New Roman"/>
          <w:sz w:val="28"/>
          <w:szCs w:val="28"/>
        </w:rPr>
        <w:t xml:space="preserve"> </w:t>
      </w:r>
      <w:r w:rsidRPr="008A5113">
        <w:rPr>
          <w:rFonts w:ascii="Times New Roman" w:hAnsi="Times New Roman"/>
          <w:b/>
          <w:sz w:val="28"/>
          <w:szCs w:val="28"/>
        </w:rPr>
        <w:t>сорока тысяч до пятидесяти тысяч рублей</w:t>
      </w:r>
      <w:r>
        <w:rPr>
          <w:rFonts w:ascii="Times New Roman" w:hAnsi="Times New Roman"/>
          <w:b/>
          <w:sz w:val="28"/>
          <w:szCs w:val="28"/>
        </w:rPr>
        <w:t>;</w:t>
      </w:r>
      <w:r w:rsidRPr="00AC5411">
        <w:rPr>
          <w:rFonts w:ascii="Times New Roman" w:hAnsi="Times New Roman"/>
          <w:sz w:val="28"/>
          <w:szCs w:val="28"/>
        </w:rPr>
        <w:t xml:space="preserve"> на должностных лиц </w:t>
      </w:r>
      <w:r>
        <w:rPr>
          <w:rFonts w:ascii="Times New Roman" w:hAnsi="Times New Roman"/>
          <w:sz w:val="28"/>
          <w:szCs w:val="28"/>
        </w:rPr>
        <w:t xml:space="preserve">– от </w:t>
      </w:r>
      <w:r w:rsidRPr="00AC5411">
        <w:rPr>
          <w:rFonts w:ascii="Times New Roman" w:hAnsi="Times New Roman"/>
          <w:sz w:val="28"/>
          <w:szCs w:val="28"/>
        </w:rPr>
        <w:t>сорока тысяч до пятидесяти тысяч рублей или дисквалификацию на срок до трех лет; на юридических лиц – от одного ми</w:t>
      </w:r>
      <w:r>
        <w:rPr>
          <w:rFonts w:ascii="Times New Roman" w:hAnsi="Times New Roman"/>
          <w:sz w:val="28"/>
          <w:szCs w:val="28"/>
        </w:rPr>
        <w:t>ллиона до пяти миллионов рублей</w:t>
      </w:r>
      <w:r w:rsidRPr="00E04F28">
        <w:rPr>
          <w:rFonts w:ascii="Times New Roman" w:hAnsi="Times New Roman"/>
          <w:sz w:val="28"/>
          <w:szCs w:val="28"/>
        </w:rPr>
        <w:t>.</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 xml:space="preserve">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 xml:space="preserve">влечет наложение административного штрафа на должностных лиц в размере от десяти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w:t>
      </w:r>
      <w:r w:rsidRPr="00AC5411">
        <w:rPr>
          <w:rFonts w:ascii="Times New Roman" w:hAnsi="Times New Roman"/>
          <w:sz w:val="28"/>
          <w:szCs w:val="28"/>
        </w:rPr>
        <w:lastRenderedPageBreak/>
        <w:t>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B7A45" w:rsidRPr="00AC5411" w:rsidRDefault="007B7A45" w:rsidP="007B7A45">
      <w:pPr>
        <w:pStyle w:val="a7"/>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AC5411">
        <w:rPr>
          <w:rFonts w:ascii="Times New Roman" w:hAnsi="Times New Roman"/>
          <w:sz w:val="28"/>
          <w:szCs w:val="28"/>
        </w:rPr>
        <w:t>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sidRPr="00AC5411">
        <w:rPr>
          <w:rFonts w:ascii="Times New Roman" w:hAnsi="Times New Roman"/>
          <w:sz w:val="28"/>
          <w:szCs w:val="28"/>
        </w:rPr>
        <w:t>влечет</w:t>
      </w:r>
      <w:proofErr w:type="gramEnd"/>
      <w:r w:rsidRPr="00AC5411">
        <w:rPr>
          <w:rFonts w:ascii="Times New Roman" w:hAnsi="Times New Roman"/>
          <w:sz w:val="28"/>
          <w:szCs w:val="28"/>
        </w:rPr>
        <w:t xml:space="preserve">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Примечания:</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 выполнении в совокупности следующих условий:</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sidRPr="00AC5411">
        <w:rPr>
          <w:rFonts w:ascii="Times New Roman" w:hAnsi="Times New Roman"/>
          <w:sz w:val="28"/>
          <w:szCs w:val="28"/>
        </w:rPr>
        <w:t>на</w:t>
      </w:r>
      <w:proofErr w:type="gramEnd"/>
      <w:r w:rsidRPr="00AC5411">
        <w:rPr>
          <w:rFonts w:ascii="Times New Roman" w:hAnsi="Times New Roman"/>
          <w:sz w:val="28"/>
          <w:szCs w:val="28"/>
        </w:rPr>
        <w:t xml:space="preserve">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sidRPr="00AC5411">
        <w:rPr>
          <w:rFonts w:ascii="Times New Roman" w:hAnsi="Times New Roman"/>
          <w:sz w:val="28"/>
          <w:szCs w:val="28"/>
        </w:rPr>
        <w:lastRenderedPageBreak/>
        <w:t>лицо</w:t>
      </w:r>
      <w:proofErr w:type="gramEnd"/>
      <w:r w:rsidRPr="00AC5411">
        <w:rPr>
          <w:rFonts w:ascii="Times New Roman" w:hAnsi="Times New Roman"/>
          <w:sz w:val="28"/>
          <w:szCs w:val="28"/>
        </w:rPr>
        <w:t xml:space="preserve"> отказалось от участия или дальнейшего участия в соглашении либо от осуществления или дальнейшего осуществления согласованных действий;</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roofErr w:type="gramStart"/>
      <w:r w:rsidRPr="00AC5411">
        <w:rPr>
          <w:rFonts w:ascii="Times New Roman" w:hAnsi="Times New Roman"/>
          <w:sz w:val="28"/>
          <w:szCs w:val="28"/>
        </w:rPr>
        <w:t>представленные</w:t>
      </w:r>
      <w:proofErr w:type="gramEnd"/>
      <w:r w:rsidRPr="00AC5411">
        <w:rPr>
          <w:rFonts w:ascii="Times New Roman" w:hAnsi="Times New Roman"/>
          <w:sz w:val="28"/>
          <w:szCs w:val="28"/>
        </w:rPr>
        <w:t xml:space="preserve"> сведения и документы являются достаточными для установления события административного правонарушения.</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Освобождению от административной ответственности подлежит лицо, первым выполнившее все условия, предусмотренные настоящим примечанием.</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r w:rsidRPr="00AC5411">
        <w:rPr>
          <w:rFonts w:ascii="Times New Roman" w:hAnsi="Times New Roman"/>
          <w:sz w:val="28"/>
          <w:szCs w:val="28"/>
        </w:rPr>
        <w:t xml:space="preserve">3. </w:t>
      </w:r>
      <w:r w:rsidRPr="00AC5411">
        <w:rPr>
          <w:rFonts w:ascii="Times New Roman" w:eastAsia="Times New Roman" w:hAnsi="Times New Roman"/>
          <w:sz w:val="28"/>
          <w:szCs w:val="28"/>
          <w:lang w:eastAsia="ru-RU"/>
        </w:rPr>
        <w:t>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r:id="rId7" w:anchor="54-zone28" w:history="1">
        <w:r w:rsidRPr="00AC5411">
          <w:rPr>
            <w:rFonts w:ascii="Times New Roman" w:eastAsia="Times New Roman" w:hAnsi="Times New Roman"/>
            <w:sz w:val="28"/>
            <w:szCs w:val="28"/>
            <w:lang w:eastAsia="ru-RU"/>
          </w:rPr>
          <w:t>пунктами 2</w:t>
        </w:r>
      </w:hyperlink>
      <w:r w:rsidRPr="00AC5411">
        <w:rPr>
          <w:rFonts w:ascii="Times New Roman" w:eastAsia="Times New Roman" w:hAnsi="Times New Roman"/>
          <w:sz w:val="28"/>
          <w:szCs w:val="28"/>
          <w:lang w:eastAsia="ru-RU"/>
        </w:rPr>
        <w:t> - </w:t>
      </w:r>
      <w:hyperlink r:id="rId8" w:anchor="55-zone28" w:history="1">
        <w:r w:rsidRPr="00AC5411">
          <w:rPr>
            <w:rFonts w:ascii="Times New Roman" w:eastAsia="Times New Roman" w:hAnsi="Times New Roman"/>
            <w:sz w:val="28"/>
            <w:szCs w:val="28"/>
            <w:lang w:eastAsia="ru-RU"/>
          </w:rPr>
          <w:t>7 части 1 статьи 4.2</w:t>
        </w:r>
      </w:hyperlink>
      <w:r w:rsidRPr="00AC5411">
        <w:rPr>
          <w:rFonts w:ascii="Times New Roman" w:eastAsia="Times New Roman" w:hAnsi="Times New Roman"/>
          <w:sz w:val="28"/>
          <w:szCs w:val="28"/>
          <w:lang w:eastAsia="ru-RU"/>
        </w:rPr>
        <w:t> настоящего Кодекса, а также следующие обстоятельства, смягчающие административную ответственность:</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r:id="rId9" w:anchor="57-zone28" w:history="1">
        <w:r w:rsidRPr="00AC5411">
          <w:rPr>
            <w:rFonts w:ascii="Times New Roman" w:eastAsia="Times New Roman" w:hAnsi="Times New Roman"/>
            <w:sz w:val="28"/>
            <w:szCs w:val="28"/>
            <w:lang w:eastAsia="ru-RU"/>
          </w:rPr>
          <w:t>пунктами 1</w:t>
        </w:r>
      </w:hyperlink>
      <w:r w:rsidRPr="00AC5411">
        <w:rPr>
          <w:rFonts w:ascii="Times New Roman" w:eastAsia="Times New Roman" w:hAnsi="Times New Roman"/>
          <w:sz w:val="28"/>
          <w:szCs w:val="28"/>
          <w:lang w:eastAsia="ru-RU"/>
        </w:rPr>
        <w:t> и </w:t>
      </w:r>
      <w:hyperlink r:id="rId10" w:anchor="58-zone28" w:history="1">
        <w:r w:rsidRPr="00AC5411">
          <w:rPr>
            <w:rFonts w:ascii="Times New Roman" w:eastAsia="Times New Roman" w:hAnsi="Times New Roman"/>
            <w:sz w:val="28"/>
            <w:szCs w:val="28"/>
            <w:lang w:eastAsia="ru-RU"/>
          </w:rPr>
          <w:t>2 части 1 статьи 4.3</w:t>
        </w:r>
      </w:hyperlink>
      <w:r w:rsidRPr="00AC5411">
        <w:rPr>
          <w:rFonts w:ascii="Times New Roman" w:eastAsia="Times New Roman" w:hAnsi="Times New Roman"/>
          <w:sz w:val="28"/>
          <w:szCs w:val="28"/>
          <w:lang w:eastAsia="ru-RU"/>
        </w:rPr>
        <w:t>, </w:t>
      </w:r>
      <w:hyperlink r:id="rId11" w:anchor="59-zone28" w:history="1">
        <w:r w:rsidRPr="00AC5411">
          <w:rPr>
            <w:rFonts w:ascii="Times New Roman" w:eastAsia="Times New Roman" w:hAnsi="Times New Roman"/>
            <w:sz w:val="28"/>
            <w:szCs w:val="28"/>
            <w:lang w:eastAsia="ru-RU"/>
          </w:rPr>
          <w:t>пунктами 1</w:t>
        </w:r>
      </w:hyperlink>
      <w:r w:rsidRPr="00AC5411">
        <w:rPr>
          <w:rFonts w:ascii="Times New Roman" w:eastAsia="Times New Roman" w:hAnsi="Times New Roman"/>
          <w:sz w:val="28"/>
          <w:szCs w:val="28"/>
          <w:lang w:eastAsia="ru-RU"/>
        </w:rPr>
        <w:t>, </w:t>
      </w:r>
      <w:hyperlink r:id="rId12" w:anchor="60-zone28" w:history="1">
        <w:r w:rsidRPr="00AC5411">
          <w:rPr>
            <w:rFonts w:ascii="Times New Roman" w:eastAsia="Times New Roman" w:hAnsi="Times New Roman"/>
            <w:sz w:val="28"/>
            <w:szCs w:val="28"/>
            <w:lang w:eastAsia="ru-RU"/>
          </w:rPr>
          <w:t>2</w:t>
        </w:r>
      </w:hyperlink>
      <w:r w:rsidRPr="00AC5411">
        <w:rPr>
          <w:rFonts w:ascii="Times New Roman" w:eastAsia="Times New Roman" w:hAnsi="Times New Roman"/>
          <w:sz w:val="28"/>
          <w:szCs w:val="28"/>
          <w:lang w:eastAsia="ru-RU"/>
        </w:rPr>
        <w:t> и </w:t>
      </w:r>
      <w:hyperlink r:id="rId13" w:anchor="61-zone28" w:history="1">
        <w:r w:rsidRPr="00AC5411">
          <w:rPr>
            <w:rFonts w:ascii="Times New Roman" w:eastAsia="Times New Roman" w:hAnsi="Times New Roman"/>
            <w:sz w:val="28"/>
            <w:szCs w:val="28"/>
            <w:lang w:eastAsia="ru-RU"/>
          </w:rPr>
          <w:t>3 примечания 3 к статье 14.31</w:t>
        </w:r>
      </w:hyperlink>
      <w:r w:rsidRPr="00AC5411">
        <w:rPr>
          <w:rFonts w:ascii="Times New Roman" w:eastAsia="Times New Roman" w:hAnsi="Times New Roman"/>
          <w:sz w:val="28"/>
          <w:szCs w:val="28"/>
          <w:lang w:eastAsia="ru-RU"/>
        </w:rPr>
        <w:t xml:space="preserve"> настоящего Кодекса, а </w:t>
      </w:r>
      <w:r w:rsidRPr="00AC5411">
        <w:rPr>
          <w:rFonts w:ascii="Times New Roman" w:eastAsia="Times New Roman" w:hAnsi="Times New Roman"/>
          <w:sz w:val="28"/>
          <w:szCs w:val="28"/>
          <w:lang w:eastAsia="ru-RU"/>
        </w:rPr>
        <w:lastRenderedPageBreak/>
        <w:t>также следующие обстоятельства, отягчающие административную ответственность:</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1) организация лицом, совершившим административное правонарушение, ограничивающих конкуренцию соглашения или согласованных действий;</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proofErr w:type="gramStart"/>
      <w:r w:rsidRPr="00AC5411">
        <w:rPr>
          <w:rFonts w:ascii="Times New Roman" w:eastAsia="Times New Roman" w:hAnsi="Times New Roman"/>
          <w:sz w:val="28"/>
          <w:szCs w:val="28"/>
          <w:lang w:eastAsia="ru-RU"/>
        </w:rPr>
        <w:t>лицо</w:t>
      </w:r>
      <w:proofErr w:type="gramEnd"/>
      <w:r w:rsidRPr="00AC5411">
        <w:rPr>
          <w:rFonts w:ascii="Times New Roman" w:eastAsia="Times New Roman" w:hAnsi="Times New Roman"/>
          <w:sz w:val="28"/>
          <w:szCs w:val="28"/>
          <w:lang w:eastAsia="ru-RU"/>
        </w:rPr>
        <w:t xml:space="preserve"> признало факт совершения административного правонарушения;</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proofErr w:type="gramStart"/>
      <w:r w:rsidRPr="00AC5411">
        <w:rPr>
          <w:rFonts w:ascii="Times New Roman" w:eastAsia="Times New Roman" w:hAnsi="Times New Roman"/>
          <w:sz w:val="28"/>
          <w:szCs w:val="28"/>
          <w:lang w:eastAsia="ru-RU"/>
        </w:rPr>
        <w:t>лицо</w:t>
      </w:r>
      <w:proofErr w:type="gramEnd"/>
      <w:r w:rsidRPr="00AC5411">
        <w:rPr>
          <w:rFonts w:ascii="Times New Roman" w:eastAsia="Times New Roman" w:hAnsi="Times New Roman"/>
          <w:sz w:val="28"/>
          <w:szCs w:val="28"/>
          <w:lang w:eastAsia="ru-RU"/>
        </w:rPr>
        <w:t xml:space="preserve"> отказалось от участия или дальнейшего участия в соглашении (картеле);</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proofErr w:type="gramStart"/>
      <w:r w:rsidRPr="00AC5411">
        <w:rPr>
          <w:rFonts w:ascii="Times New Roman" w:eastAsia="Times New Roman" w:hAnsi="Times New Roman"/>
          <w:sz w:val="28"/>
          <w:szCs w:val="28"/>
          <w:lang w:eastAsia="ru-RU"/>
        </w:rPr>
        <w:t>представленные</w:t>
      </w:r>
      <w:proofErr w:type="gramEnd"/>
      <w:r w:rsidRPr="00AC5411">
        <w:rPr>
          <w:rFonts w:ascii="Times New Roman" w:eastAsia="Times New Roman" w:hAnsi="Times New Roman"/>
          <w:sz w:val="28"/>
          <w:szCs w:val="28"/>
          <w:lang w:eastAsia="ru-RU"/>
        </w:rPr>
        <w:t xml:space="preserve"> сведения и документы являются достаточными для установления события административного правонарушения.</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7B7A45" w:rsidRPr="00AC5411" w:rsidRDefault="007B7A45" w:rsidP="007B7A45">
      <w:pPr>
        <w:spacing w:after="0" w:line="360" w:lineRule="auto"/>
        <w:ind w:firstLine="709"/>
        <w:jc w:val="both"/>
        <w:rPr>
          <w:rFonts w:ascii="Times New Roman" w:eastAsia="Times New Roman" w:hAnsi="Times New Roman"/>
          <w:sz w:val="28"/>
          <w:szCs w:val="28"/>
          <w:lang w:eastAsia="ru-RU"/>
        </w:rPr>
      </w:pPr>
      <w:r w:rsidRPr="00AC5411">
        <w:rPr>
          <w:rFonts w:ascii="Times New Roman" w:eastAsia="Times New Roman" w:hAnsi="Times New Roman"/>
          <w:sz w:val="28"/>
          <w:szCs w:val="28"/>
          <w:lang w:eastAsia="ru-RU"/>
        </w:rPr>
        <w:lastRenderedPageBreak/>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B7A45" w:rsidRPr="00AC5411" w:rsidRDefault="007B7A45" w:rsidP="007B7A45">
      <w:pPr>
        <w:autoSpaceDE w:val="0"/>
        <w:autoSpaceDN w:val="0"/>
        <w:adjustRightInd w:val="0"/>
        <w:spacing w:after="0" w:line="360" w:lineRule="auto"/>
        <w:ind w:firstLine="709"/>
        <w:jc w:val="both"/>
        <w:rPr>
          <w:rFonts w:ascii="Times New Roman" w:hAnsi="Times New Roman"/>
          <w:sz w:val="28"/>
          <w:szCs w:val="28"/>
        </w:rPr>
      </w:pPr>
    </w:p>
    <w:p w:rsidR="007B7A45" w:rsidRPr="00AC5411" w:rsidRDefault="007B7A45" w:rsidP="007B7A45">
      <w:pPr>
        <w:tabs>
          <w:tab w:val="center" w:pos="1474"/>
        </w:tabs>
        <w:spacing w:after="0" w:line="240" w:lineRule="auto"/>
        <w:rPr>
          <w:rFonts w:ascii="Times New Roman" w:hAnsi="Times New Roman"/>
          <w:sz w:val="28"/>
          <w:szCs w:val="28"/>
        </w:rPr>
      </w:pPr>
      <w:r w:rsidRPr="00AC5411">
        <w:rPr>
          <w:rFonts w:ascii="Times New Roman" w:hAnsi="Times New Roman"/>
          <w:sz w:val="28"/>
          <w:szCs w:val="28"/>
        </w:rPr>
        <w:tab/>
        <w:t>Президент</w:t>
      </w:r>
    </w:p>
    <w:p w:rsidR="007B7A45" w:rsidRPr="00AC5411" w:rsidRDefault="007B7A45" w:rsidP="007B7A45">
      <w:pPr>
        <w:tabs>
          <w:tab w:val="center" w:pos="1474"/>
          <w:tab w:val="left" w:pos="8364"/>
        </w:tabs>
        <w:spacing w:after="0" w:line="240" w:lineRule="auto"/>
        <w:rPr>
          <w:rFonts w:ascii="Times New Roman" w:hAnsi="Times New Roman"/>
          <w:sz w:val="28"/>
          <w:szCs w:val="28"/>
        </w:rPr>
      </w:pPr>
      <w:r w:rsidRPr="00AC5411">
        <w:rPr>
          <w:rFonts w:ascii="Times New Roman" w:hAnsi="Times New Roman"/>
          <w:sz w:val="28"/>
          <w:szCs w:val="28"/>
        </w:rPr>
        <w:tab/>
        <w:t xml:space="preserve">Российской Федерации                                                        </w:t>
      </w:r>
    </w:p>
    <w:p w:rsidR="007B7A45" w:rsidRPr="00AC5411" w:rsidRDefault="007B7A45" w:rsidP="007B7A45">
      <w:pPr>
        <w:spacing w:after="0" w:line="360" w:lineRule="auto"/>
        <w:rPr>
          <w:rFonts w:ascii="Times New Roman" w:hAnsi="Times New Roman"/>
          <w:sz w:val="28"/>
          <w:szCs w:val="28"/>
        </w:rPr>
      </w:pPr>
    </w:p>
    <w:p w:rsidR="00AF45D8" w:rsidRPr="007B7A45" w:rsidRDefault="00AF45D8" w:rsidP="007B7A45"/>
    <w:sectPr w:rsidR="00AF45D8" w:rsidRPr="007B7A45" w:rsidSect="00860902">
      <w:head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19" w:rsidRDefault="002A3219" w:rsidP="00AF45D8">
      <w:pPr>
        <w:spacing w:after="0" w:line="240" w:lineRule="auto"/>
      </w:pPr>
      <w:r>
        <w:separator/>
      </w:r>
    </w:p>
  </w:endnote>
  <w:endnote w:type="continuationSeparator" w:id="0">
    <w:p w:rsidR="002A3219" w:rsidRDefault="002A3219" w:rsidP="00AF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19" w:rsidRDefault="002A3219" w:rsidP="00AF45D8">
      <w:pPr>
        <w:spacing w:after="0" w:line="240" w:lineRule="auto"/>
      </w:pPr>
      <w:r>
        <w:separator/>
      </w:r>
    </w:p>
  </w:footnote>
  <w:footnote w:type="continuationSeparator" w:id="0">
    <w:p w:rsidR="002A3219" w:rsidRDefault="002A3219" w:rsidP="00AF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D8" w:rsidRDefault="00AF45D8">
    <w:pPr>
      <w:pStyle w:val="a3"/>
      <w:jc w:val="center"/>
    </w:pPr>
    <w:r>
      <w:fldChar w:fldCharType="begin"/>
    </w:r>
    <w:r>
      <w:instrText xml:space="preserve"> PAGE   \* MERGEFORMAT </w:instrText>
    </w:r>
    <w:r>
      <w:fldChar w:fldCharType="separate"/>
    </w:r>
    <w:r w:rsidR="002B40C4">
      <w:rPr>
        <w:noProof/>
      </w:rPr>
      <w:t>8</w:t>
    </w:r>
    <w:r>
      <w:fldChar w:fldCharType="end"/>
    </w:r>
  </w:p>
  <w:p w:rsidR="00AF45D8" w:rsidRDefault="00AF45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65E4F"/>
    <w:multiLevelType w:val="hybridMultilevel"/>
    <w:tmpl w:val="A6406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C11E2"/>
    <w:multiLevelType w:val="hybridMultilevel"/>
    <w:tmpl w:val="801ADB60"/>
    <w:lvl w:ilvl="0" w:tplc="3012861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DB"/>
    <w:rsid w:val="00111BDB"/>
    <w:rsid w:val="00191BDE"/>
    <w:rsid w:val="001A40C1"/>
    <w:rsid w:val="002A3219"/>
    <w:rsid w:val="002B40C4"/>
    <w:rsid w:val="00341844"/>
    <w:rsid w:val="004416D6"/>
    <w:rsid w:val="004A0B07"/>
    <w:rsid w:val="006235CD"/>
    <w:rsid w:val="006A7FC6"/>
    <w:rsid w:val="007B7A45"/>
    <w:rsid w:val="00860902"/>
    <w:rsid w:val="00AA6C92"/>
    <w:rsid w:val="00AF45D8"/>
    <w:rsid w:val="00C74A4C"/>
    <w:rsid w:val="00C97B6D"/>
    <w:rsid w:val="00ED54B2"/>
    <w:rsid w:val="00F2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4538-BDD4-4EA7-8028-EF43D9C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F45D8"/>
    <w:rPr>
      <w:rFonts w:ascii="Arial Unicode MS" w:eastAsia="Arial Unicode MS" w:hAnsi="Arial Unicode MS" w:cs="Arial Unicode MS"/>
      <w:color w:val="000000"/>
      <w:sz w:val="24"/>
      <w:szCs w:val="24"/>
      <w:u w:color="000000"/>
    </w:rPr>
  </w:style>
  <w:style w:type="paragraph" w:styleId="a3">
    <w:name w:val="header"/>
    <w:basedOn w:val="a"/>
    <w:link w:val="a4"/>
    <w:uiPriority w:val="99"/>
    <w:unhideWhenUsed/>
    <w:rsid w:val="00AF45D8"/>
    <w:pPr>
      <w:tabs>
        <w:tab w:val="center" w:pos="4677"/>
        <w:tab w:val="right" w:pos="9355"/>
      </w:tabs>
    </w:pPr>
  </w:style>
  <w:style w:type="character" w:customStyle="1" w:styleId="a4">
    <w:name w:val="Верхний колонтитул Знак"/>
    <w:basedOn w:val="a0"/>
    <w:link w:val="a3"/>
    <w:uiPriority w:val="99"/>
    <w:rsid w:val="00AF45D8"/>
    <w:rPr>
      <w:sz w:val="22"/>
      <w:szCs w:val="22"/>
      <w:lang w:eastAsia="en-US"/>
    </w:rPr>
  </w:style>
  <w:style w:type="paragraph" w:styleId="a5">
    <w:name w:val="footer"/>
    <w:basedOn w:val="a"/>
    <w:link w:val="a6"/>
    <w:uiPriority w:val="99"/>
    <w:semiHidden/>
    <w:unhideWhenUsed/>
    <w:rsid w:val="00AF45D8"/>
    <w:pPr>
      <w:tabs>
        <w:tab w:val="center" w:pos="4677"/>
        <w:tab w:val="right" w:pos="9355"/>
      </w:tabs>
    </w:pPr>
  </w:style>
  <w:style w:type="character" w:customStyle="1" w:styleId="a6">
    <w:name w:val="Нижний колонтитул Знак"/>
    <w:basedOn w:val="a0"/>
    <w:link w:val="a5"/>
    <w:uiPriority w:val="99"/>
    <w:semiHidden/>
    <w:rsid w:val="00AF45D8"/>
    <w:rPr>
      <w:sz w:val="22"/>
      <w:szCs w:val="22"/>
      <w:lang w:eastAsia="en-US"/>
    </w:rPr>
  </w:style>
  <w:style w:type="paragraph" w:styleId="a7">
    <w:name w:val="List Paragraph"/>
    <w:basedOn w:val="a"/>
    <w:uiPriority w:val="34"/>
    <w:qFormat/>
    <w:rsid w:val="007B7A45"/>
    <w:pPr>
      <w:ind w:left="720"/>
      <w:contextualSpacing/>
    </w:pPr>
  </w:style>
  <w:style w:type="table" w:styleId="a8">
    <w:name w:val="Table Grid"/>
    <w:basedOn w:val="a1"/>
    <w:uiPriority w:val="59"/>
    <w:rsid w:val="007B7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7A45"/>
    <w:pPr>
      <w:autoSpaceDE w:val="0"/>
      <w:autoSpaceDN w:val="0"/>
      <w:adjustRightInd w:val="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ar\mobile\Containers\Data\Application\47E2F701-0316-40B2-841C-F7B42858D08F\Documents\" TargetMode="External"/><Relationship Id="rId13" Type="http://schemas.openxmlformats.org/officeDocument/2006/relationships/hyperlink" Target="file:///\\var\mobile\Containers\Data\Application\47E2F701-0316-40B2-841C-F7B42858D08F\Documents\" TargetMode="External"/><Relationship Id="rId3" Type="http://schemas.openxmlformats.org/officeDocument/2006/relationships/settings" Target="settings.xml"/><Relationship Id="rId7" Type="http://schemas.openxmlformats.org/officeDocument/2006/relationships/hyperlink" Target="file:///\\var\mobile\Containers\Data\Application\47E2F701-0316-40B2-841C-F7B42858D08F\Documents\" TargetMode="External"/><Relationship Id="rId12" Type="http://schemas.openxmlformats.org/officeDocument/2006/relationships/hyperlink" Target="file:///\\var\mobile\Containers\Data\Application\47E2F701-0316-40B2-841C-F7B42858D08F\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ar\mobile\Containers\Data\Application\47E2F701-0316-40B2-841C-F7B42858D08F\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var\mobile\Containers\Data\Application\47E2F701-0316-40B2-841C-F7B42858D08F\Documents\" TargetMode="External"/><Relationship Id="rId4" Type="http://schemas.openxmlformats.org/officeDocument/2006/relationships/webSettings" Target="webSettings.xml"/><Relationship Id="rId9" Type="http://schemas.openxmlformats.org/officeDocument/2006/relationships/hyperlink" Target="file:///\\var\mobile\Containers\Data\Application\47E2F701-0316-40B2-841C-F7B42858D08F\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13483</CharactersWithSpaces>
  <SharedDoc>false</SharedDoc>
  <HLinks>
    <vt:vector size="42" baseType="variant">
      <vt:variant>
        <vt:i4>7340109</vt:i4>
      </vt:variant>
      <vt:variant>
        <vt:i4>18</vt:i4>
      </vt:variant>
      <vt:variant>
        <vt:i4>0</vt:i4>
      </vt:variant>
      <vt:variant>
        <vt:i4>5</vt:i4>
      </vt:variant>
      <vt:variant>
        <vt:lpwstr>\\var\mobile\Containers\Data\Application\47E2F701-0316-40B2-841C-F7B42858D08F\Documents\</vt:lpwstr>
      </vt:variant>
      <vt:variant>
        <vt:lpwstr>61-zone28</vt:lpwstr>
      </vt:variant>
      <vt:variant>
        <vt:i4>7405645</vt:i4>
      </vt:variant>
      <vt:variant>
        <vt:i4>15</vt:i4>
      </vt:variant>
      <vt:variant>
        <vt:i4>0</vt:i4>
      </vt:variant>
      <vt:variant>
        <vt:i4>5</vt:i4>
      </vt:variant>
      <vt:variant>
        <vt:lpwstr>\\var\mobile\Containers\Data\Application\47E2F701-0316-40B2-841C-F7B42858D08F\Documents\</vt:lpwstr>
      </vt:variant>
      <vt:variant>
        <vt:lpwstr>60-zone28</vt:lpwstr>
      </vt:variant>
      <vt:variant>
        <vt:i4>7864398</vt:i4>
      </vt:variant>
      <vt:variant>
        <vt:i4>12</vt:i4>
      </vt:variant>
      <vt:variant>
        <vt:i4>0</vt:i4>
      </vt:variant>
      <vt:variant>
        <vt:i4>5</vt:i4>
      </vt:variant>
      <vt:variant>
        <vt:lpwstr>\\var\mobile\Containers\Data\Application\47E2F701-0316-40B2-841C-F7B42858D08F\Documents\</vt:lpwstr>
      </vt:variant>
      <vt:variant>
        <vt:lpwstr>59-zone28</vt:lpwstr>
      </vt:variant>
      <vt:variant>
        <vt:i4>7929934</vt:i4>
      </vt:variant>
      <vt:variant>
        <vt:i4>9</vt:i4>
      </vt:variant>
      <vt:variant>
        <vt:i4>0</vt:i4>
      </vt:variant>
      <vt:variant>
        <vt:i4>5</vt:i4>
      </vt:variant>
      <vt:variant>
        <vt:lpwstr>\\var\mobile\Containers\Data\Application\47E2F701-0316-40B2-841C-F7B42858D08F\Documents\</vt:lpwstr>
      </vt:variant>
      <vt:variant>
        <vt:lpwstr>58-zone28</vt:lpwstr>
      </vt:variant>
      <vt:variant>
        <vt:i4>7733326</vt:i4>
      </vt:variant>
      <vt:variant>
        <vt:i4>6</vt:i4>
      </vt:variant>
      <vt:variant>
        <vt:i4>0</vt:i4>
      </vt:variant>
      <vt:variant>
        <vt:i4>5</vt:i4>
      </vt:variant>
      <vt:variant>
        <vt:lpwstr>\\var\mobile\Containers\Data\Application\47E2F701-0316-40B2-841C-F7B42858D08F\Documents\</vt:lpwstr>
      </vt:variant>
      <vt:variant>
        <vt:lpwstr>57-zone28</vt:lpwstr>
      </vt:variant>
      <vt:variant>
        <vt:i4>7602254</vt:i4>
      </vt:variant>
      <vt:variant>
        <vt:i4>3</vt:i4>
      </vt:variant>
      <vt:variant>
        <vt:i4>0</vt:i4>
      </vt:variant>
      <vt:variant>
        <vt:i4>5</vt:i4>
      </vt:variant>
      <vt:variant>
        <vt:lpwstr>\\var\mobile\Containers\Data\Application\47E2F701-0316-40B2-841C-F7B42858D08F\Documents\</vt:lpwstr>
      </vt:variant>
      <vt:variant>
        <vt:lpwstr>55-zone28</vt:lpwstr>
      </vt:variant>
      <vt:variant>
        <vt:i4>7667790</vt:i4>
      </vt:variant>
      <vt:variant>
        <vt:i4>0</vt:i4>
      </vt:variant>
      <vt:variant>
        <vt:i4>0</vt:i4>
      </vt:variant>
      <vt:variant>
        <vt:i4>5</vt:i4>
      </vt:variant>
      <vt:variant>
        <vt:lpwstr>\\var\mobile\Containers\Data\Application\47E2F701-0316-40B2-841C-F7B42858D08F\Documents\</vt:lpwstr>
      </vt:variant>
      <vt:variant>
        <vt:lpwstr>54-zone28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Пузыревский Сергей Анатольевич</dc:creator>
  <cp:keywords/>
  <cp:lastModifiedBy>Загорская Ирина Николаевна</cp:lastModifiedBy>
  <cp:revision>2</cp:revision>
  <cp:lastPrinted>2015-10-01T11:10:00Z</cp:lastPrinted>
  <dcterms:created xsi:type="dcterms:W3CDTF">2016-12-16T12:44:00Z</dcterms:created>
  <dcterms:modified xsi:type="dcterms:W3CDTF">2016-12-16T12:44:00Z</dcterms:modified>
</cp:coreProperties>
</file>