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AC" w:rsidRPr="00873655" w:rsidRDefault="004411AC">
      <w:pPr>
        <w:pStyle w:val="a8"/>
        <w:rPr>
          <w:sz w:val="28"/>
          <w:szCs w:val="28"/>
        </w:rPr>
      </w:pPr>
      <w:bookmarkStart w:id="0" w:name="_GoBack"/>
      <w:bookmarkEnd w:id="0"/>
      <w:r w:rsidRPr="00873655">
        <w:rPr>
          <w:sz w:val="28"/>
          <w:szCs w:val="28"/>
        </w:rPr>
        <w:t>Вносится Правительством Российской Федерации</w:t>
      </w:r>
    </w:p>
    <w:p w:rsidR="004411AC" w:rsidRPr="00873655" w:rsidRDefault="004411AC">
      <w:pPr>
        <w:spacing w:line="480" w:lineRule="atLeast"/>
        <w:ind w:left="6238"/>
        <w:rPr>
          <w:rFonts w:ascii="Times New Roman" w:hAnsi="Times New Roman"/>
          <w:szCs w:val="28"/>
        </w:rPr>
      </w:pPr>
    </w:p>
    <w:p w:rsidR="004411AC" w:rsidRPr="00873655" w:rsidRDefault="004411AC">
      <w:pPr>
        <w:spacing w:line="240" w:lineRule="atLeast"/>
        <w:ind w:left="6238"/>
        <w:jc w:val="right"/>
        <w:rPr>
          <w:rFonts w:ascii="Times New Roman" w:hAnsi="Times New Roman"/>
          <w:szCs w:val="28"/>
        </w:rPr>
      </w:pPr>
      <w:r w:rsidRPr="00873655">
        <w:rPr>
          <w:rFonts w:ascii="Times New Roman" w:hAnsi="Times New Roman"/>
          <w:szCs w:val="28"/>
        </w:rPr>
        <w:t>Проект</w:t>
      </w:r>
    </w:p>
    <w:p w:rsidR="004411AC" w:rsidRDefault="004411AC">
      <w:pPr>
        <w:rPr>
          <w:rFonts w:ascii="Times New Roman" w:hAnsi="Times New Roman"/>
          <w:szCs w:val="28"/>
        </w:rPr>
      </w:pPr>
    </w:p>
    <w:p w:rsidR="00BB41F0" w:rsidRPr="00873655" w:rsidRDefault="00BB41F0">
      <w:pPr>
        <w:rPr>
          <w:rFonts w:ascii="Times New Roman" w:hAnsi="Times New Roman"/>
          <w:szCs w:val="28"/>
        </w:rPr>
      </w:pPr>
    </w:p>
    <w:p w:rsidR="004411AC" w:rsidRPr="00873655" w:rsidRDefault="004411AC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873655">
        <w:rPr>
          <w:rFonts w:ascii="Times New Roman" w:hAnsi="Times New Roman"/>
          <w:b/>
          <w:szCs w:val="28"/>
        </w:rPr>
        <w:t>ФЕДЕРАЛЬНЫЙ ЗАКОН</w:t>
      </w:r>
    </w:p>
    <w:p w:rsidR="004411AC" w:rsidRDefault="004411AC">
      <w:pPr>
        <w:spacing w:line="400" w:lineRule="atLeast"/>
        <w:rPr>
          <w:rFonts w:ascii="Times New Roman" w:hAnsi="Times New Roman"/>
          <w:szCs w:val="28"/>
        </w:rPr>
      </w:pPr>
    </w:p>
    <w:p w:rsidR="00BB41F0" w:rsidRPr="00873655" w:rsidRDefault="00BB41F0">
      <w:pPr>
        <w:spacing w:line="400" w:lineRule="atLeast"/>
        <w:rPr>
          <w:rFonts w:ascii="Times New Roman" w:hAnsi="Times New Roman"/>
          <w:szCs w:val="28"/>
        </w:rPr>
      </w:pPr>
    </w:p>
    <w:p w:rsidR="00873655" w:rsidRDefault="004411AC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  <w:r w:rsidRPr="00873655">
        <w:rPr>
          <w:rFonts w:ascii="Times New Roman" w:hAnsi="Times New Roman"/>
          <w:b/>
          <w:bCs/>
          <w:szCs w:val="28"/>
        </w:rPr>
        <w:t>О внесении</w:t>
      </w:r>
      <w:r w:rsidR="00803AAB" w:rsidRPr="00873655">
        <w:rPr>
          <w:rFonts w:ascii="Times New Roman" w:hAnsi="Times New Roman"/>
          <w:b/>
          <w:bCs/>
          <w:szCs w:val="28"/>
        </w:rPr>
        <w:t xml:space="preserve"> изменений в Федеральный закон</w:t>
      </w:r>
    </w:p>
    <w:p w:rsidR="004411AC" w:rsidRPr="00873655" w:rsidRDefault="00803AA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873655">
        <w:rPr>
          <w:rFonts w:ascii="Times New Roman" w:hAnsi="Times New Roman"/>
          <w:b/>
          <w:bCs/>
          <w:szCs w:val="28"/>
        </w:rPr>
        <w:t>«</w:t>
      </w:r>
      <w:r w:rsidR="004411AC" w:rsidRPr="00873655">
        <w:rPr>
          <w:rFonts w:ascii="Times New Roman" w:hAnsi="Times New Roman"/>
          <w:b/>
          <w:bCs/>
          <w:szCs w:val="28"/>
        </w:rPr>
        <w:t>О защите конкуренции</w:t>
      </w:r>
      <w:r w:rsidRPr="00873655">
        <w:rPr>
          <w:rFonts w:ascii="Times New Roman" w:hAnsi="Times New Roman"/>
          <w:b/>
          <w:bCs/>
          <w:szCs w:val="28"/>
        </w:rPr>
        <w:t>»</w:t>
      </w:r>
      <w:r w:rsidR="00B03215">
        <w:rPr>
          <w:rFonts w:ascii="Times New Roman" w:hAnsi="Times New Roman"/>
          <w:b/>
          <w:bCs/>
          <w:szCs w:val="28"/>
        </w:rPr>
        <w:t xml:space="preserve"> и Кодекс Российской Федерации об административных правонарушениях</w:t>
      </w:r>
    </w:p>
    <w:p w:rsidR="00BB41F0" w:rsidRPr="00873655" w:rsidRDefault="00BB41F0" w:rsidP="004411AC">
      <w:pPr>
        <w:rPr>
          <w:rFonts w:ascii="Times New Roman" w:hAnsi="Times New Roman"/>
          <w:b/>
          <w:bCs/>
          <w:szCs w:val="28"/>
        </w:rPr>
      </w:pPr>
    </w:p>
    <w:p w:rsidR="004A6C76" w:rsidRPr="00E01574" w:rsidRDefault="004A6C76" w:rsidP="00E01574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E01574">
        <w:rPr>
          <w:rFonts w:ascii="Times New Roman" w:hAnsi="Times New Roman"/>
          <w:b/>
          <w:szCs w:val="28"/>
        </w:rPr>
        <w:t>Статья 1</w:t>
      </w:r>
    </w:p>
    <w:p w:rsidR="004411AC" w:rsidRPr="00E01574" w:rsidRDefault="004411AC" w:rsidP="00E01574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>Внести в Федеральный закон от 26 июля 2006 года № 135-ФЗ "О  защите конкуренции" (Собрание законодательства Российской Федерации, 2006, № 31, ст. 3434; 2007, № 49, ст. 6079; 2008, № 18, ст. 1941; № 27, ст. 3126; № 45, ст. 5141; 2009, № 29, ст. 3601, 3610; № 52, ст. 6450, 6455; 2010, № 15, ст. 1736; № 19, ст. 2291; № 49, ст. 6409; 2011, № 10, ст. 1281; № 27, ст. 3873, 3880; № 29, ст. 4291; № 30, ст. 4590; № 48, ст. 6728; № 50, ст. 7343; 2012, № 31, ст. 4334; № 53, ст. 7643; 2013, № 27, ст. 3436, 3477; № 30, ст. 4084; № 44, ст. 5633; № 51, ст. 6695; № 52, ст. 6961, 6988</w:t>
      </w:r>
      <w:r w:rsidR="004A6C76" w:rsidRPr="00E01574">
        <w:rPr>
          <w:rFonts w:ascii="Times New Roman" w:hAnsi="Times New Roman"/>
          <w:szCs w:val="28"/>
        </w:rPr>
        <w:t xml:space="preserve">, </w:t>
      </w:r>
      <w:r w:rsidR="00376694" w:rsidRPr="00E01574">
        <w:rPr>
          <w:rFonts w:ascii="Times New Roman" w:hAnsi="Times New Roman"/>
        </w:rPr>
        <w:t xml:space="preserve">2014, </w:t>
      </w:r>
      <w:r w:rsidR="00B03215">
        <w:rPr>
          <w:rFonts w:ascii="Times New Roman" w:hAnsi="Times New Roman"/>
        </w:rPr>
        <w:t>№</w:t>
      </w:r>
      <w:r w:rsidR="00376694" w:rsidRPr="00E01574">
        <w:rPr>
          <w:rFonts w:ascii="Times New Roman" w:hAnsi="Times New Roman"/>
        </w:rPr>
        <w:t xml:space="preserve">23, ст. 2928; </w:t>
      </w:r>
      <w:r w:rsidR="00B03215">
        <w:rPr>
          <w:rFonts w:ascii="Times New Roman" w:hAnsi="Times New Roman"/>
        </w:rPr>
        <w:t>№</w:t>
      </w:r>
      <w:r w:rsidR="00376694" w:rsidRPr="00E01574">
        <w:rPr>
          <w:rFonts w:ascii="Times New Roman" w:hAnsi="Times New Roman"/>
        </w:rPr>
        <w:t xml:space="preserve">30, ст. 4266; 2015, </w:t>
      </w:r>
      <w:r w:rsidR="00B03215">
        <w:rPr>
          <w:rFonts w:ascii="Times New Roman" w:hAnsi="Times New Roman"/>
        </w:rPr>
        <w:t>№</w:t>
      </w:r>
      <w:r w:rsidR="00376694" w:rsidRPr="00E01574">
        <w:rPr>
          <w:rFonts w:ascii="Times New Roman" w:hAnsi="Times New Roman"/>
        </w:rPr>
        <w:t xml:space="preserve">27, ст. 3947; </w:t>
      </w:r>
      <w:r w:rsidR="00B03215">
        <w:rPr>
          <w:rFonts w:ascii="Times New Roman" w:hAnsi="Times New Roman"/>
        </w:rPr>
        <w:t>№</w:t>
      </w:r>
      <w:r w:rsidR="00376694" w:rsidRPr="00E01574">
        <w:rPr>
          <w:rFonts w:ascii="Times New Roman" w:hAnsi="Times New Roman"/>
        </w:rPr>
        <w:t xml:space="preserve">29, ст. 4339, 4342, 4350, 4376) </w:t>
      </w:r>
      <w:r w:rsidRPr="00E01574">
        <w:rPr>
          <w:rFonts w:ascii="Times New Roman" w:hAnsi="Times New Roman"/>
          <w:szCs w:val="28"/>
        </w:rPr>
        <w:t>следующие изменения:</w:t>
      </w:r>
    </w:p>
    <w:p w:rsidR="00803AAB" w:rsidRPr="00E01574" w:rsidRDefault="00803AAB" w:rsidP="00E01574">
      <w:pPr>
        <w:numPr>
          <w:ilvl w:val="0"/>
          <w:numId w:val="1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proofErr w:type="gramStart"/>
      <w:r w:rsidRPr="00E01574">
        <w:rPr>
          <w:rFonts w:ascii="Times New Roman" w:hAnsi="Times New Roman"/>
          <w:szCs w:val="28"/>
        </w:rPr>
        <w:t>дополнить</w:t>
      </w:r>
      <w:proofErr w:type="gramEnd"/>
      <w:r w:rsidRPr="00E01574">
        <w:rPr>
          <w:rFonts w:ascii="Times New Roman" w:hAnsi="Times New Roman"/>
          <w:szCs w:val="28"/>
        </w:rPr>
        <w:t xml:space="preserve"> статьей 17</w:t>
      </w:r>
      <w:r w:rsidR="00873655" w:rsidRPr="00E01574">
        <w:rPr>
          <w:rFonts w:ascii="Times New Roman" w:hAnsi="Times New Roman"/>
          <w:szCs w:val="28"/>
          <w:vertAlign w:val="superscript"/>
        </w:rPr>
        <w:t>2</w:t>
      </w:r>
      <w:r w:rsidRPr="00E01574">
        <w:rPr>
          <w:rFonts w:ascii="Times New Roman" w:hAnsi="Times New Roman"/>
          <w:szCs w:val="28"/>
        </w:rPr>
        <w:t xml:space="preserve"> следующего содержания:</w:t>
      </w:r>
    </w:p>
    <w:p w:rsidR="00803AAB" w:rsidRPr="00E01574" w:rsidRDefault="00803AAB" w:rsidP="00E01574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E01574">
        <w:rPr>
          <w:rFonts w:ascii="Times New Roman" w:hAnsi="Times New Roman"/>
          <w:szCs w:val="28"/>
        </w:rPr>
        <w:t>«</w:t>
      </w:r>
      <w:r w:rsidR="004A6C76" w:rsidRPr="00E01574">
        <w:rPr>
          <w:rFonts w:ascii="Times New Roman" w:hAnsi="Times New Roman"/>
          <w:b/>
          <w:szCs w:val="28"/>
        </w:rPr>
        <w:t>Статья 17</w:t>
      </w:r>
      <w:r w:rsidR="00873655" w:rsidRPr="00E01574">
        <w:rPr>
          <w:rFonts w:ascii="Times New Roman" w:hAnsi="Times New Roman"/>
          <w:b/>
          <w:szCs w:val="28"/>
          <w:vertAlign w:val="superscript"/>
        </w:rPr>
        <w:t>2</w:t>
      </w:r>
      <w:r w:rsidRPr="00E01574">
        <w:rPr>
          <w:rFonts w:ascii="Times New Roman" w:hAnsi="Times New Roman"/>
          <w:b/>
          <w:szCs w:val="28"/>
        </w:rPr>
        <w:t xml:space="preserve"> Требования к закупк</w:t>
      </w:r>
      <w:r w:rsidR="00C45AE9" w:rsidRPr="00E01574">
        <w:rPr>
          <w:rFonts w:ascii="Times New Roman" w:hAnsi="Times New Roman"/>
          <w:b/>
          <w:szCs w:val="28"/>
        </w:rPr>
        <w:t>е</w:t>
      </w:r>
      <w:r w:rsidRPr="00E01574">
        <w:rPr>
          <w:rFonts w:ascii="Times New Roman" w:hAnsi="Times New Roman"/>
          <w:b/>
          <w:szCs w:val="28"/>
        </w:rPr>
        <w:t xml:space="preserve"> товаров</w:t>
      </w:r>
      <w:r w:rsidR="003A2526" w:rsidRPr="00E01574">
        <w:rPr>
          <w:rFonts w:ascii="Times New Roman" w:hAnsi="Times New Roman"/>
          <w:b/>
          <w:szCs w:val="28"/>
        </w:rPr>
        <w:t>, работ, услуг</w:t>
      </w:r>
      <w:r w:rsidRPr="00E01574">
        <w:rPr>
          <w:rFonts w:ascii="Times New Roman" w:hAnsi="Times New Roman"/>
          <w:b/>
          <w:szCs w:val="28"/>
        </w:rPr>
        <w:t xml:space="preserve"> отдельными юридическими лицами у субъектов малого предпринимательства</w:t>
      </w:r>
    </w:p>
    <w:p w:rsidR="00C45AE9" w:rsidRPr="00E01574" w:rsidRDefault="00376694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>Юридические лица</w:t>
      </w:r>
      <w:r w:rsidR="00803AAB" w:rsidRPr="00E01574">
        <w:rPr>
          <w:rFonts w:ascii="Times New Roman" w:hAnsi="Times New Roman"/>
          <w:szCs w:val="28"/>
        </w:rPr>
        <w:t xml:space="preserve">, </w:t>
      </w:r>
      <w:r w:rsidRPr="00E01574">
        <w:rPr>
          <w:rFonts w:ascii="Times New Roman" w:hAnsi="Times New Roman"/>
          <w:szCs w:val="28"/>
        </w:rPr>
        <w:t xml:space="preserve">суммарная выручка которых </w:t>
      </w:r>
      <w:r w:rsidR="00C45AE9" w:rsidRPr="00E01574">
        <w:rPr>
          <w:rFonts w:ascii="Times New Roman" w:hAnsi="Times New Roman"/>
          <w:szCs w:val="28"/>
        </w:rPr>
        <w:t xml:space="preserve">от продажи товаров, выполнения работ, оказания услуг </w:t>
      </w:r>
      <w:r w:rsidR="00803AAB" w:rsidRPr="00E01574">
        <w:rPr>
          <w:rFonts w:ascii="Times New Roman" w:hAnsi="Times New Roman"/>
          <w:szCs w:val="28"/>
        </w:rPr>
        <w:t xml:space="preserve">за предшествующий календарный год превышает </w:t>
      </w:r>
      <w:r w:rsidR="008F242B">
        <w:rPr>
          <w:rFonts w:ascii="Times New Roman" w:hAnsi="Times New Roman"/>
          <w:szCs w:val="28"/>
        </w:rPr>
        <w:t>семь</w:t>
      </w:r>
      <w:r w:rsidR="00803AAB" w:rsidRPr="00E01574">
        <w:rPr>
          <w:rFonts w:ascii="Times New Roman" w:hAnsi="Times New Roman"/>
          <w:szCs w:val="28"/>
        </w:rPr>
        <w:t xml:space="preserve"> миллиардов ру</w:t>
      </w:r>
      <w:r w:rsidR="00C45AE9" w:rsidRPr="00E01574">
        <w:rPr>
          <w:rFonts w:ascii="Times New Roman" w:hAnsi="Times New Roman"/>
          <w:szCs w:val="28"/>
        </w:rPr>
        <w:t>б</w:t>
      </w:r>
      <w:r w:rsidR="00803AAB" w:rsidRPr="00E01574">
        <w:rPr>
          <w:rFonts w:ascii="Times New Roman" w:hAnsi="Times New Roman"/>
          <w:szCs w:val="28"/>
        </w:rPr>
        <w:t xml:space="preserve">лей, обязаны </w:t>
      </w:r>
      <w:r w:rsidR="00C45AE9" w:rsidRPr="00E01574">
        <w:rPr>
          <w:rFonts w:ascii="Times New Roman" w:hAnsi="Times New Roman"/>
          <w:szCs w:val="28"/>
        </w:rPr>
        <w:t xml:space="preserve">осуществлять закупки товаров, </w:t>
      </w:r>
      <w:r w:rsidR="00C45AE9" w:rsidRPr="00E01574">
        <w:rPr>
          <w:rFonts w:ascii="Times New Roman" w:hAnsi="Times New Roman"/>
          <w:szCs w:val="28"/>
        </w:rPr>
        <w:lastRenderedPageBreak/>
        <w:t xml:space="preserve">работ, услуг </w:t>
      </w:r>
      <w:r w:rsidR="00803AAB" w:rsidRPr="00E01574">
        <w:rPr>
          <w:rFonts w:ascii="Times New Roman" w:hAnsi="Times New Roman"/>
          <w:szCs w:val="28"/>
        </w:rPr>
        <w:t>в текущем календарном году у субъектов малого</w:t>
      </w:r>
      <w:r w:rsidR="00AB08A6">
        <w:rPr>
          <w:rFonts w:ascii="Times New Roman" w:hAnsi="Times New Roman"/>
          <w:szCs w:val="28"/>
        </w:rPr>
        <w:t xml:space="preserve"> </w:t>
      </w:r>
      <w:r w:rsidR="00803AAB" w:rsidRPr="00E01574">
        <w:rPr>
          <w:rFonts w:ascii="Times New Roman" w:hAnsi="Times New Roman"/>
          <w:szCs w:val="28"/>
        </w:rPr>
        <w:t>предприн</w:t>
      </w:r>
      <w:r w:rsidR="00F57EC5" w:rsidRPr="00E01574">
        <w:rPr>
          <w:rFonts w:ascii="Times New Roman" w:hAnsi="Times New Roman"/>
          <w:szCs w:val="28"/>
        </w:rPr>
        <w:t>и</w:t>
      </w:r>
      <w:r w:rsidR="00803AAB" w:rsidRPr="00E01574">
        <w:rPr>
          <w:rFonts w:ascii="Times New Roman" w:hAnsi="Times New Roman"/>
          <w:szCs w:val="28"/>
        </w:rPr>
        <w:t>мательс</w:t>
      </w:r>
      <w:r w:rsidR="00F57EC5" w:rsidRPr="00E01574">
        <w:rPr>
          <w:rFonts w:ascii="Times New Roman" w:hAnsi="Times New Roman"/>
          <w:szCs w:val="28"/>
        </w:rPr>
        <w:t>т</w:t>
      </w:r>
      <w:r w:rsidR="00803AAB" w:rsidRPr="00E01574">
        <w:rPr>
          <w:rFonts w:ascii="Times New Roman" w:hAnsi="Times New Roman"/>
          <w:szCs w:val="28"/>
        </w:rPr>
        <w:t>ва</w:t>
      </w:r>
      <w:r w:rsidR="00C45AE9" w:rsidRPr="00E01574">
        <w:rPr>
          <w:rFonts w:ascii="Times New Roman" w:hAnsi="Times New Roman"/>
          <w:szCs w:val="28"/>
        </w:rPr>
        <w:t>.</w:t>
      </w:r>
    </w:p>
    <w:p w:rsidR="00C45AE9" w:rsidRPr="00E01574" w:rsidRDefault="00C45AE9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 xml:space="preserve">Годовой объем закупок у </w:t>
      </w:r>
      <w:r w:rsidR="00376694" w:rsidRPr="00E01574">
        <w:rPr>
          <w:rFonts w:ascii="Times New Roman" w:hAnsi="Times New Roman"/>
          <w:szCs w:val="28"/>
        </w:rPr>
        <w:t xml:space="preserve">субъектов </w:t>
      </w:r>
      <w:r w:rsidRPr="00E01574">
        <w:rPr>
          <w:rFonts w:ascii="Times New Roman" w:hAnsi="Times New Roman"/>
          <w:szCs w:val="28"/>
        </w:rPr>
        <w:t>малого предпринимательства устанавливается в размере не менее чем десять процентов от совокупно</w:t>
      </w:r>
      <w:r w:rsidR="00F92E76" w:rsidRPr="00E01574">
        <w:rPr>
          <w:rFonts w:ascii="Times New Roman" w:hAnsi="Times New Roman"/>
          <w:szCs w:val="28"/>
        </w:rPr>
        <w:t>го</w:t>
      </w:r>
      <w:r w:rsidRPr="00E01574">
        <w:rPr>
          <w:rFonts w:ascii="Times New Roman" w:hAnsi="Times New Roman"/>
          <w:szCs w:val="28"/>
        </w:rPr>
        <w:t xml:space="preserve"> годово</w:t>
      </w:r>
      <w:r w:rsidR="00F92E76" w:rsidRPr="00E01574">
        <w:rPr>
          <w:rFonts w:ascii="Times New Roman" w:hAnsi="Times New Roman"/>
          <w:szCs w:val="28"/>
        </w:rPr>
        <w:t>го</w:t>
      </w:r>
      <w:r w:rsidRPr="00E01574">
        <w:rPr>
          <w:rFonts w:ascii="Times New Roman" w:hAnsi="Times New Roman"/>
          <w:szCs w:val="28"/>
        </w:rPr>
        <w:t xml:space="preserve"> стоимостного объема договоров</w:t>
      </w:r>
      <w:r w:rsidR="00FC2821">
        <w:rPr>
          <w:rFonts w:ascii="Times New Roman" w:hAnsi="Times New Roman"/>
          <w:szCs w:val="28"/>
        </w:rPr>
        <w:t xml:space="preserve"> на закупку товаров, работ, услуг</w:t>
      </w:r>
      <w:r w:rsidRPr="00E01574">
        <w:rPr>
          <w:rFonts w:ascii="Times New Roman" w:hAnsi="Times New Roman"/>
          <w:szCs w:val="28"/>
        </w:rPr>
        <w:t>,</w:t>
      </w:r>
      <w:r w:rsidR="00F92E76" w:rsidRPr="00E01574">
        <w:rPr>
          <w:rFonts w:ascii="Times New Roman" w:hAnsi="Times New Roman"/>
          <w:szCs w:val="28"/>
        </w:rPr>
        <w:t xml:space="preserve"> заключенных лицами, указанными</w:t>
      </w:r>
      <w:r w:rsidR="00AB08A6">
        <w:rPr>
          <w:rFonts w:ascii="Times New Roman" w:hAnsi="Times New Roman"/>
          <w:szCs w:val="28"/>
        </w:rPr>
        <w:t xml:space="preserve"> </w:t>
      </w:r>
      <w:r w:rsidR="00F92E76" w:rsidRPr="00E01574">
        <w:rPr>
          <w:rFonts w:ascii="Times New Roman" w:hAnsi="Times New Roman"/>
          <w:szCs w:val="28"/>
        </w:rPr>
        <w:t>в части 1 настоящей статьи</w:t>
      </w:r>
      <w:r w:rsidR="00376694" w:rsidRPr="00E01574">
        <w:rPr>
          <w:rFonts w:ascii="Times New Roman" w:hAnsi="Times New Roman"/>
          <w:szCs w:val="28"/>
        </w:rPr>
        <w:t>, в текущем календарном году</w:t>
      </w:r>
      <w:r w:rsidR="00F92E76" w:rsidRPr="00E01574">
        <w:rPr>
          <w:rFonts w:ascii="Times New Roman" w:hAnsi="Times New Roman"/>
          <w:szCs w:val="28"/>
        </w:rPr>
        <w:t>.</w:t>
      </w:r>
    </w:p>
    <w:p w:rsidR="00F92E76" w:rsidRPr="00E01574" w:rsidRDefault="00F92E76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 xml:space="preserve">При расчете годового объема закупок у </w:t>
      </w:r>
      <w:r w:rsidR="00376694" w:rsidRPr="00E01574">
        <w:rPr>
          <w:rFonts w:ascii="Times New Roman" w:hAnsi="Times New Roman"/>
          <w:szCs w:val="28"/>
        </w:rPr>
        <w:t xml:space="preserve">субъектов </w:t>
      </w:r>
      <w:r w:rsidRPr="00E01574">
        <w:rPr>
          <w:rFonts w:ascii="Times New Roman" w:hAnsi="Times New Roman"/>
          <w:szCs w:val="28"/>
        </w:rPr>
        <w:t>малого предпринимательства учитывается цена договоров, заключенных в текущем году лицами, указанными в части 1 настоящей статьи, с субъектами предпринимательства, а также цена договоров, заключенных поставщиками (исполнителями, подрядчиками) непосредственно с субъектами малого предпринимательства в целях исполнения договоров, заключенных с лицами, указанными в части 1 настоящей статьи.</w:t>
      </w:r>
    </w:p>
    <w:p w:rsidR="00F92E76" w:rsidRPr="00E01574" w:rsidRDefault="00BF300C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 xml:space="preserve">При расчете совокупного годового стоимостного объема договоров и годового объема закупок у </w:t>
      </w:r>
      <w:r w:rsidR="00376694" w:rsidRPr="00E01574">
        <w:rPr>
          <w:rFonts w:ascii="Times New Roman" w:hAnsi="Times New Roman"/>
          <w:szCs w:val="28"/>
        </w:rPr>
        <w:t xml:space="preserve">субъектов </w:t>
      </w:r>
      <w:r w:rsidRPr="00E01574">
        <w:rPr>
          <w:rFonts w:ascii="Times New Roman" w:hAnsi="Times New Roman"/>
          <w:szCs w:val="28"/>
        </w:rPr>
        <w:t>малого предпринимательства не учитываются:</w:t>
      </w:r>
    </w:p>
    <w:p w:rsidR="00BF300C" w:rsidRPr="00E01574" w:rsidRDefault="00BF300C" w:rsidP="00E01574">
      <w:pPr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E01574">
        <w:rPr>
          <w:rFonts w:ascii="Times New Roman" w:hAnsi="Times New Roman"/>
          <w:szCs w:val="28"/>
        </w:rPr>
        <w:t>а</w:t>
      </w:r>
      <w:proofErr w:type="gramEnd"/>
      <w:r w:rsidRPr="00E01574">
        <w:rPr>
          <w:rFonts w:ascii="Times New Roman" w:hAnsi="Times New Roman"/>
          <w:szCs w:val="28"/>
        </w:rPr>
        <w:t>) закупки для обеспечения обороны страны и безопасности государства;</w:t>
      </w:r>
    </w:p>
    <w:p w:rsidR="00BF300C" w:rsidRPr="00E01574" w:rsidRDefault="006B4C93" w:rsidP="00E01574">
      <w:pPr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б</w:t>
      </w:r>
      <w:proofErr w:type="gramEnd"/>
      <w:r w:rsidR="00B10375">
        <w:rPr>
          <w:rFonts w:ascii="Times New Roman" w:hAnsi="Times New Roman"/>
          <w:szCs w:val="28"/>
        </w:rPr>
        <w:t>) закупки</w:t>
      </w:r>
      <w:r w:rsidR="00BF300C" w:rsidRPr="00E01574">
        <w:rPr>
          <w:rFonts w:ascii="Times New Roman" w:hAnsi="Times New Roman"/>
          <w:szCs w:val="28"/>
        </w:rPr>
        <w:t xml:space="preserve"> </w:t>
      </w:r>
      <w:r w:rsidR="00B10375">
        <w:rPr>
          <w:rFonts w:ascii="Times New Roman" w:hAnsi="Times New Roman"/>
          <w:szCs w:val="28"/>
        </w:rPr>
        <w:t xml:space="preserve">товаров, услуг относящиеся к сферам </w:t>
      </w:r>
      <w:r w:rsidR="00BF300C" w:rsidRPr="00E01574">
        <w:rPr>
          <w:rFonts w:ascii="Times New Roman" w:hAnsi="Times New Roman"/>
          <w:szCs w:val="28"/>
        </w:rPr>
        <w:t>естественных монополий</w:t>
      </w:r>
      <w:r>
        <w:rPr>
          <w:rFonts w:ascii="Times New Roman" w:hAnsi="Times New Roman"/>
          <w:szCs w:val="28"/>
        </w:rPr>
        <w:t>;</w:t>
      </w:r>
    </w:p>
    <w:p w:rsidR="00BF300C" w:rsidRPr="00E01574" w:rsidRDefault="006B4C93" w:rsidP="00E01574">
      <w:pPr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</w:t>
      </w:r>
      <w:proofErr w:type="gramEnd"/>
      <w:r w:rsidR="00BF300C" w:rsidRPr="00E01574">
        <w:rPr>
          <w:rFonts w:ascii="Times New Roman" w:hAnsi="Times New Roman"/>
          <w:szCs w:val="28"/>
        </w:rPr>
        <w:t>) закупки, которые осуществляются за пределами территории Российской Федерации и предметом которых является поставка товаров, выполнение работ, оказание услуг за пределами территории Российской Федерации;</w:t>
      </w:r>
    </w:p>
    <w:p w:rsidR="00571CE3" w:rsidRPr="00E01574" w:rsidRDefault="006B4C93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proofErr w:type="gramEnd"/>
      <w:r w:rsidR="00571CE3" w:rsidRPr="00E01574">
        <w:rPr>
          <w:rFonts w:ascii="Times New Roman" w:hAnsi="Times New Roman"/>
        </w:rPr>
        <w:t xml:space="preserve">) закупки финансовых услуг, включая банковские услуги, страховые услуги, услуги на рынке ценных бумаг, услуги по договору лизинга, а также </w:t>
      </w:r>
      <w:r w:rsidR="00571CE3" w:rsidRPr="00E01574">
        <w:rPr>
          <w:rFonts w:ascii="Times New Roman" w:hAnsi="Times New Roman"/>
        </w:rPr>
        <w:lastRenderedPageBreak/>
        <w:t>услуги, оказываемые финансовой организацией и связанные с привлечением и (или) размещением денежных средств юридических и физических лиц;</w:t>
      </w:r>
    </w:p>
    <w:p w:rsidR="00571CE3" w:rsidRPr="00E01574" w:rsidRDefault="006B4C93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proofErr w:type="gramEnd"/>
      <w:r w:rsidR="00571CE3" w:rsidRPr="00E01574">
        <w:rPr>
          <w:rFonts w:ascii="Times New Roman" w:hAnsi="Times New Roman"/>
        </w:rPr>
        <w:t>) закупки, предметом которых является аренда и (или) приобретение в собственность объектов недвижимого имущества;</w:t>
      </w:r>
    </w:p>
    <w:p w:rsidR="00571CE3" w:rsidRPr="00E01574" w:rsidRDefault="006B4C93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="00571CE3" w:rsidRPr="00E01574">
        <w:rPr>
          <w:rFonts w:ascii="Times New Roman" w:hAnsi="Times New Roman"/>
        </w:rPr>
        <w:t>) закупки товаров, происходящих из иностранного государства и (или) работ (услуг), выполняемых (оказываемых) иностранными лицами для проведения планового ремонта, технического обслуживания и (или) модернизации импортного оборудования в рамках гарантийных или лицензионных обязательств</w:t>
      </w:r>
      <w:r w:rsidR="00B10375">
        <w:rPr>
          <w:rFonts w:ascii="Times New Roman" w:hAnsi="Times New Roman"/>
        </w:rPr>
        <w:t>.</w:t>
      </w:r>
    </w:p>
    <w:p w:rsidR="00F7386E" w:rsidRPr="00E01574" w:rsidRDefault="00F7386E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>Сведения об объеме зак</w:t>
      </w:r>
      <w:r w:rsidR="00A52FC1" w:rsidRPr="00E01574">
        <w:rPr>
          <w:rFonts w:ascii="Times New Roman" w:hAnsi="Times New Roman"/>
          <w:szCs w:val="28"/>
        </w:rPr>
        <w:t>упок</w:t>
      </w:r>
      <w:r w:rsidRPr="00E01574">
        <w:rPr>
          <w:rFonts w:ascii="Times New Roman" w:hAnsi="Times New Roman"/>
          <w:szCs w:val="28"/>
        </w:rPr>
        <w:t xml:space="preserve"> у субъектов малого предпринимательства лицами, указанными в части 1 настоящей статьи, подлежат направлению в федеральный орган исполнительной власти, уполномоченный Правительством Российской Федерации, не позднее 1 марта </w:t>
      </w:r>
      <w:r w:rsidR="00AF47FA" w:rsidRPr="00E01574">
        <w:rPr>
          <w:rFonts w:ascii="Times New Roman" w:hAnsi="Times New Roman"/>
          <w:szCs w:val="28"/>
        </w:rPr>
        <w:t>года</w:t>
      </w:r>
      <w:r w:rsidR="00A52FC1" w:rsidRPr="00E01574">
        <w:rPr>
          <w:rFonts w:ascii="Times New Roman" w:hAnsi="Times New Roman"/>
          <w:szCs w:val="28"/>
        </w:rPr>
        <w:t>,</w:t>
      </w:r>
      <w:r w:rsidR="00AB08A6">
        <w:rPr>
          <w:rFonts w:ascii="Times New Roman" w:hAnsi="Times New Roman"/>
          <w:szCs w:val="28"/>
        </w:rPr>
        <w:t xml:space="preserve"> </w:t>
      </w:r>
      <w:r w:rsidR="00A52FC1" w:rsidRPr="00E01574">
        <w:rPr>
          <w:rFonts w:ascii="Times New Roman" w:hAnsi="Times New Roman"/>
          <w:szCs w:val="28"/>
        </w:rPr>
        <w:t>с</w:t>
      </w:r>
      <w:r w:rsidR="00AF47FA" w:rsidRPr="00E01574">
        <w:rPr>
          <w:rFonts w:ascii="Times New Roman" w:hAnsi="Times New Roman"/>
          <w:szCs w:val="28"/>
        </w:rPr>
        <w:t xml:space="preserve">ледующего за годом, в котором </w:t>
      </w:r>
      <w:r w:rsidR="00A52FC1" w:rsidRPr="00E01574">
        <w:rPr>
          <w:rFonts w:ascii="Times New Roman" w:hAnsi="Times New Roman"/>
          <w:szCs w:val="28"/>
        </w:rPr>
        <w:t xml:space="preserve">осуществлялись </w:t>
      </w:r>
      <w:r w:rsidR="00AF47FA" w:rsidRPr="00E01574">
        <w:rPr>
          <w:rFonts w:ascii="Times New Roman" w:hAnsi="Times New Roman"/>
          <w:szCs w:val="28"/>
        </w:rPr>
        <w:t>закупки, по форме, утвержденной указанным федеральным органом исполнительной власти.</w:t>
      </w:r>
    </w:p>
    <w:p w:rsidR="00FA57BD" w:rsidRDefault="00FA57BD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>В случае если годовой объем закупок лица, указанного в части 1 настоящей статьи, у субъектов малого предпринимательства в году</w:t>
      </w:r>
      <w:r w:rsidR="000D381A" w:rsidRPr="00E01574">
        <w:rPr>
          <w:rFonts w:ascii="Times New Roman" w:hAnsi="Times New Roman"/>
          <w:szCs w:val="28"/>
        </w:rPr>
        <w:t xml:space="preserve">, в котором осуществлялись закупки, </w:t>
      </w:r>
      <w:r w:rsidRPr="00E01574">
        <w:rPr>
          <w:rFonts w:ascii="Times New Roman" w:hAnsi="Times New Roman"/>
          <w:szCs w:val="28"/>
        </w:rPr>
        <w:t xml:space="preserve">составил менее чем десять процентов от совокупного годового стоимостного объема договоров, заключенных таким лицом в году, </w:t>
      </w:r>
      <w:r w:rsidR="000D381A" w:rsidRPr="00E01574">
        <w:rPr>
          <w:rFonts w:ascii="Times New Roman" w:hAnsi="Times New Roman"/>
          <w:szCs w:val="28"/>
        </w:rPr>
        <w:t xml:space="preserve">в котором осуществлялись закупки, </w:t>
      </w:r>
      <w:r w:rsidRPr="00E01574">
        <w:rPr>
          <w:rFonts w:ascii="Times New Roman" w:hAnsi="Times New Roman"/>
          <w:szCs w:val="28"/>
        </w:rPr>
        <w:t xml:space="preserve">в следующем календарном году годовой объем закупок такого лица у субъектов малого предпринимательства устанавливается в размере не менее чем двадцать процентов от совокупного годового стоимостного объема договоров, заключенных в </w:t>
      </w:r>
      <w:r w:rsidR="000D381A" w:rsidRPr="00E01574">
        <w:rPr>
          <w:rFonts w:ascii="Times New Roman" w:hAnsi="Times New Roman"/>
          <w:szCs w:val="28"/>
        </w:rPr>
        <w:t xml:space="preserve">таком </w:t>
      </w:r>
      <w:r w:rsidRPr="00E01574">
        <w:rPr>
          <w:rFonts w:ascii="Times New Roman" w:hAnsi="Times New Roman"/>
          <w:szCs w:val="28"/>
        </w:rPr>
        <w:t>календарном году.</w:t>
      </w:r>
    </w:p>
    <w:p w:rsidR="00B03215" w:rsidRPr="00E01574" w:rsidRDefault="00B03215" w:rsidP="00E01574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случае неисполнения требований о размере </w:t>
      </w:r>
      <w:r w:rsidRPr="00E01574">
        <w:rPr>
          <w:rFonts w:ascii="Times New Roman" w:hAnsi="Times New Roman"/>
          <w:szCs w:val="28"/>
        </w:rPr>
        <w:t>годово</w:t>
      </w:r>
      <w:r>
        <w:rPr>
          <w:rFonts w:ascii="Times New Roman" w:hAnsi="Times New Roman"/>
          <w:szCs w:val="28"/>
        </w:rPr>
        <w:t>го</w:t>
      </w:r>
      <w:r w:rsidRPr="00E01574">
        <w:rPr>
          <w:rFonts w:ascii="Times New Roman" w:hAnsi="Times New Roman"/>
          <w:szCs w:val="28"/>
        </w:rPr>
        <w:t xml:space="preserve"> объем</w:t>
      </w:r>
      <w:r>
        <w:rPr>
          <w:rFonts w:ascii="Times New Roman" w:hAnsi="Times New Roman"/>
          <w:szCs w:val="28"/>
        </w:rPr>
        <w:t>а</w:t>
      </w:r>
      <w:r w:rsidRPr="00E01574">
        <w:rPr>
          <w:rFonts w:ascii="Times New Roman" w:hAnsi="Times New Roman"/>
          <w:szCs w:val="28"/>
        </w:rPr>
        <w:t xml:space="preserve"> закупок у субъектов малого предпринимательства</w:t>
      </w:r>
      <w:r>
        <w:rPr>
          <w:rFonts w:ascii="Times New Roman" w:hAnsi="Times New Roman"/>
          <w:szCs w:val="28"/>
        </w:rPr>
        <w:t xml:space="preserve">, указанных в части 6 настоящей статьи, в следующий календарный год размер </w:t>
      </w:r>
      <w:r w:rsidRPr="00E01574">
        <w:rPr>
          <w:rFonts w:ascii="Times New Roman" w:hAnsi="Times New Roman"/>
          <w:szCs w:val="28"/>
        </w:rPr>
        <w:t>годово</w:t>
      </w:r>
      <w:r>
        <w:rPr>
          <w:rFonts w:ascii="Times New Roman" w:hAnsi="Times New Roman"/>
          <w:szCs w:val="28"/>
        </w:rPr>
        <w:t>го</w:t>
      </w:r>
      <w:r w:rsidRPr="00E01574">
        <w:rPr>
          <w:rFonts w:ascii="Times New Roman" w:hAnsi="Times New Roman"/>
          <w:szCs w:val="28"/>
        </w:rPr>
        <w:t xml:space="preserve"> объем</w:t>
      </w:r>
      <w:r>
        <w:rPr>
          <w:rFonts w:ascii="Times New Roman" w:hAnsi="Times New Roman"/>
          <w:szCs w:val="28"/>
        </w:rPr>
        <w:t>а</w:t>
      </w:r>
      <w:r w:rsidRPr="00E01574">
        <w:rPr>
          <w:rFonts w:ascii="Times New Roman" w:hAnsi="Times New Roman"/>
          <w:szCs w:val="28"/>
        </w:rPr>
        <w:t xml:space="preserve"> закупок у субъектов малого предпринимательства</w:t>
      </w:r>
      <w:r>
        <w:rPr>
          <w:rFonts w:ascii="Times New Roman" w:hAnsi="Times New Roman"/>
          <w:szCs w:val="28"/>
        </w:rPr>
        <w:t xml:space="preserve"> устанавливается равным двадцати процентам </w:t>
      </w:r>
      <w:r w:rsidRPr="00E01574">
        <w:rPr>
          <w:rFonts w:ascii="Times New Roman" w:hAnsi="Times New Roman"/>
          <w:szCs w:val="28"/>
        </w:rPr>
        <w:t>от совокупного годового стоимостного объема договоров, заключенных в таком календарном году</w:t>
      </w:r>
      <w:r>
        <w:rPr>
          <w:rFonts w:ascii="Times New Roman" w:hAnsi="Times New Roman"/>
          <w:szCs w:val="28"/>
        </w:rPr>
        <w:t>.</w:t>
      </w:r>
    </w:p>
    <w:p w:rsidR="00135B75" w:rsidRDefault="00AF47FA" w:rsidP="00135B75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 w:rsidRPr="00E01574">
        <w:rPr>
          <w:rFonts w:ascii="Times New Roman" w:hAnsi="Times New Roman"/>
          <w:szCs w:val="28"/>
        </w:rPr>
        <w:t>Невыполнение требований настоящей статьи влечет ответственность в соответствии с законо</w:t>
      </w:r>
      <w:r w:rsidR="00A52FC1" w:rsidRPr="00E01574">
        <w:rPr>
          <w:rFonts w:ascii="Times New Roman" w:hAnsi="Times New Roman"/>
          <w:szCs w:val="28"/>
        </w:rPr>
        <w:t>дательством Р</w:t>
      </w:r>
      <w:r w:rsidRPr="00E01574">
        <w:rPr>
          <w:rFonts w:ascii="Times New Roman" w:hAnsi="Times New Roman"/>
          <w:szCs w:val="28"/>
        </w:rPr>
        <w:t>оссийской Федерации.</w:t>
      </w:r>
    </w:p>
    <w:p w:rsidR="00AF47FA" w:rsidRPr="00135B75" w:rsidRDefault="00135B75" w:rsidP="00135B75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Положения настоящей статьи не распространяются на юридических лиц</w:t>
      </w:r>
      <w:r w:rsidR="00F661C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осуществляющих закупку товаров, работ и услуг в соответствии с требованиями </w:t>
      </w:r>
      <w:r>
        <w:t xml:space="preserve">с Федеральных законов от 18 июля 2011 года № 223-ФЗ «О закупках товаров, работ, услуг отдельными видами юридических </w:t>
      </w:r>
      <w:proofErr w:type="gramStart"/>
      <w:r>
        <w:t>лиц»  и</w:t>
      </w:r>
      <w:proofErr w:type="gramEnd"/>
      <w: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r w:rsidR="00AF47FA" w:rsidRPr="00135B75">
        <w:rPr>
          <w:rFonts w:ascii="Times New Roman" w:hAnsi="Times New Roman"/>
          <w:szCs w:val="28"/>
        </w:rPr>
        <w:t>»;</w:t>
      </w:r>
    </w:p>
    <w:p w:rsidR="00E01574" w:rsidRDefault="00E01574" w:rsidP="00E01574">
      <w:pPr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</w:p>
    <w:p w:rsidR="004411AC" w:rsidRPr="00E01574" w:rsidRDefault="004A6C76" w:rsidP="00E01574">
      <w:pPr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  <w:r w:rsidRPr="00E01574">
        <w:rPr>
          <w:rFonts w:ascii="Times New Roman" w:hAnsi="Times New Roman"/>
          <w:b/>
          <w:bCs/>
          <w:szCs w:val="28"/>
        </w:rPr>
        <w:t>Статья 2</w:t>
      </w:r>
    </w:p>
    <w:p w:rsid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r w:rsidRPr="00E01574">
        <w:rPr>
          <w:rFonts w:ascii="Times New Roman" w:hAnsi="Times New Roman"/>
        </w:rPr>
        <w:t xml:space="preserve">Дополнить Кодекс Российской Федерации об административных правонарушениях (Собрание законодательства Российской Федерации, 2002,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 1, ст. 1;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 30, ст. 3029;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 44, ст.</w:t>
      </w:r>
      <w:r w:rsidR="00B77273">
        <w:rPr>
          <w:rFonts w:ascii="Times New Roman" w:hAnsi="Times New Roman"/>
        </w:rPr>
        <w:t xml:space="preserve"> 4295, 4298; 2003, № 27, ст. 2700, 2708, 2717; №</w:t>
      </w:r>
      <w:r w:rsidRPr="00E01574">
        <w:rPr>
          <w:rFonts w:ascii="Times New Roman" w:hAnsi="Times New Roman"/>
        </w:rPr>
        <w:t xml:space="preserve">46, ст. 4434;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 50, ст. 4847; 2004,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3229;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34, ст. 3533; 2005,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13, 40, 45;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13, ст. 1075, 1077;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1752; </w:t>
      </w:r>
      <w:r w:rsidR="009769D2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 27, ст. 2719, 2721;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3104, 3131;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50, ст. 5247; 2006,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4, 10;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6, ст. 636;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17, ст. 1776;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18, ст. 1907;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2066;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23, ст. 2380;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3432, 3438;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45, ст. 4641;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50, ст. 5279;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52, ст. 5498; 2007,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25;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7, ст. 840;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16, ст. 1825;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26, ст. 3089;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</w:t>
      </w:r>
      <w:r w:rsidRPr="00E01574">
        <w:rPr>
          <w:rFonts w:ascii="Times New Roman" w:hAnsi="Times New Roman"/>
        </w:rPr>
        <w:lastRenderedPageBreak/>
        <w:t xml:space="preserve">ст. 3755;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4007, 4008, 4009, 4015;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41, ст. 4845;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46, ст. 5553;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50, ст. 6246; 2008,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20, ст. 2251, 2259; </w:t>
      </w:r>
      <w:r w:rsidR="00B77273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29, ст. 3418;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3604;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49, ст. 5745;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52, ст. 6235, 6236; 2009,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17;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7, ст. 777;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23, ст. 2759;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26, ст. 3120;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29, ст. 3597, 3642;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3735, 3739;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45, ст. 5267;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48, ст. 5711, 5724;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52, ст. 6412; 2010,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18, ст. 2145;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2291;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21, ст. 2525;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23, ст. 2790;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27, ст. 3416;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4002, 4006, 4007;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4158, 4164, 4193, 4206, 4207, 4208;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41, ст. 5192; 2011,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10, 23;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15, ст. 2039;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17, ст. 2310;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2714, 2715;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23, ст. 3260;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27, ст. 3873;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29, ст. 4290, 4291;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4585, 4590, 4598, 4600, 4601, 4605;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46, ст. 6406;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48, ст. 6728;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49, ст. 7025, 7061;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50, ст. 7342, 7345, 7346, 7351, 7355, 7362, 7366; 2012,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6, ст. 621;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10, ст. 1166;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24, ст. 3068, 3069, 3082;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29, ст. 3996;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4320, 4322, 4330;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47, ст. 6402, 6403;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49, ст. 6752, 6757;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53, ст. 7577, 7602, 7641; 2013,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8, ст. 719;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14, ст. 1657, 1666;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2323, 2325;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23, ст. 2871;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26, ст. 3207, 3208;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27, ст. 3454, 3470, 3478;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4025, 4029, 4030, 4031, 4032, 4034, 4035, 4036, 4040, 4044, 4078, 4082;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31, ст. 4191;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43, ст. 5444, 5445, 5452;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44, ст. 5624, 5643;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48, ст. 6159, 6161, 6164, 6165;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49, ст. 6327, 6343;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51, ст. 6683, 6685, 6695;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52, ст. 6961, 6980, 6986, 7002; 2014,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6, ст. 566;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11, ст. 1096;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14, ст. 1561, 1562;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19, ст. 2302, 2306, 2310, 2317, 2324, 2326, 2327, 2335;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26, ст. 3366, 3379, 3395;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30, ст. 4211, 4218, 4228, 4256, 4259, 4264;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42, ст. 5615;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43, ст. 5799;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48, ст. 6636;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52, ст. 7545, 7549, 7550, 7557; 2015,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1, ст. 29, 67, 74, 83, 85;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10, ст. 1405, 1416;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13, ст. 1811;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21, ст. 2981;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 xml:space="preserve">27, ст. 3945, 3950; </w:t>
      </w:r>
      <w:r w:rsidR="00B03215">
        <w:rPr>
          <w:rFonts w:ascii="Times New Roman" w:hAnsi="Times New Roman"/>
        </w:rPr>
        <w:t>№</w:t>
      </w:r>
      <w:r w:rsidRPr="00E01574">
        <w:rPr>
          <w:rFonts w:ascii="Times New Roman" w:hAnsi="Times New Roman"/>
        </w:rPr>
        <w:t>29, ст. 4374, 4376, 4391) статьей 7.32.5 следующего содержания:</w:t>
      </w:r>
    </w:p>
    <w:p w:rsidR="004E6E30" w:rsidRDefault="004E6E30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</w:p>
    <w:p w:rsidR="004E6E30" w:rsidRPr="00E01574" w:rsidRDefault="004E6E30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r w:rsidRPr="00E01574">
        <w:rPr>
          <w:rFonts w:ascii="Times New Roman" w:hAnsi="Times New Roman"/>
        </w:rPr>
        <w:lastRenderedPageBreak/>
        <w:t>«</w:t>
      </w:r>
      <w:r w:rsidRPr="00E01574">
        <w:rPr>
          <w:rFonts w:ascii="Times New Roman" w:hAnsi="Times New Roman"/>
          <w:b/>
        </w:rPr>
        <w:t>Статья 7.32.5. Нарушение требований к закупке товаров, работ, услуг отдельными юридическими лицами у субъектов малого предпринимательства</w:t>
      </w: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r w:rsidRPr="00E01574">
        <w:rPr>
          <w:rFonts w:ascii="Times New Roman" w:hAnsi="Times New Roman"/>
        </w:rPr>
        <w:t>1. Осуществление закупок товаров, работ, услуг отдельными юридическими лицами у субъектов малого предпринимательства в размере мен</w:t>
      </w:r>
      <w:r w:rsidR="00B03215">
        <w:rPr>
          <w:rFonts w:ascii="Times New Roman" w:hAnsi="Times New Roman"/>
        </w:rPr>
        <w:t>ьш</w:t>
      </w:r>
      <w:r w:rsidRPr="00E01574">
        <w:rPr>
          <w:rFonts w:ascii="Times New Roman" w:hAnsi="Times New Roman"/>
        </w:rPr>
        <w:t>е</w:t>
      </w:r>
      <w:r w:rsidR="00B03215">
        <w:rPr>
          <w:rFonts w:ascii="Times New Roman" w:hAnsi="Times New Roman"/>
        </w:rPr>
        <w:t>, чем это предусмотрено</w:t>
      </w:r>
      <w:r w:rsidR="00AB08A6">
        <w:rPr>
          <w:rFonts w:ascii="Times New Roman" w:hAnsi="Times New Roman"/>
        </w:rPr>
        <w:t xml:space="preserve"> </w:t>
      </w:r>
      <w:r w:rsidR="00B03215">
        <w:rPr>
          <w:rFonts w:ascii="Times New Roman" w:hAnsi="Times New Roman"/>
        </w:rPr>
        <w:t xml:space="preserve">антимонопольным </w:t>
      </w:r>
      <w:r w:rsidRPr="00E01574">
        <w:rPr>
          <w:rFonts w:ascii="Times New Roman" w:hAnsi="Times New Roman"/>
        </w:rPr>
        <w:t>законодательством Российской Федерации, -</w:t>
      </w: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proofErr w:type="gramStart"/>
      <w:r w:rsidRPr="00E01574">
        <w:rPr>
          <w:rFonts w:ascii="Times New Roman" w:hAnsi="Times New Roman"/>
        </w:rPr>
        <w:t>влечет</w:t>
      </w:r>
      <w:proofErr w:type="gramEnd"/>
      <w:r w:rsidRPr="00E01574">
        <w:rPr>
          <w:rFonts w:ascii="Times New Roman" w:hAnsi="Times New Roman"/>
        </w:rPr>
        <w:t xml:space="preserve"> наложение административного штрафа на должностных лиц в размере от сорока до пятидесяти тысяч рублей; на юридических лиц - от ста тысяч до трехсот тысяч рублей.</w:t>
      </w: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r w:rsidRPr="00E01574">
        <w:rPr>
          <w:rFonts w:ascii="Times New Roman" w:hAnsi="Times New Roman"/>
        </w:rPr>
        <w:t xml:space="preserve"> 2. Действия, предусмотренные </w:t>
      </w:r>
      <w:hyperlink w:anchor="Par0" w:history="1">
        <w:r w:rsidRPr="00E01574">
          <w:rPr>
            <w:rFonts w:ascii="Times New Roman" w:hAnsi="Times New Roman"/>
            <w:color w:val="0000FF"/>
          </w:rPr>
          <w:t>частью 1</w:t>
        </w:r>
      </w:hyperlink>
      <w:r w:rsidRPr="00E01574">
        <w:rPr>
          <w:rFonts w:ascii="Times New Roman" w:hAnsi="Times New Roman"/>
        </w:rPr>
        <w:t xml:space="preserve"> настоящей статьи, совершенные должностным лицом, ранее подвергнутым административному наказанию за аналогичное административное правонарушение, -</w:t>
      </w: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proofErr w:type="gramStart"/>
      <w:r w:rsidRPr="00E01574">
        <w:rPr>
          <w:rFonts w:ascii="Times New Roman" w:hAnsi="Times New Roman"/>
        </w:rPr>
        <w:t>влекут</w:t>
      </w:r>
      <w:proofErr w:type="gramEnd"/>
      <w:r w:rsidRPr="00E01574">
        <w:rPr>
          <w:rFonts w:ascii="Times New Roman" w:hAnsi="Times New Roman"/>
        </w:rPr>
        <w:t xml:space="preserve"> наложение административного штрафа в размере пятидесяти тысяч рублей или дисквалификацию на срок </w:t>
      </w:r>
      <w:r w:rsidR="00AB08A6">
        <w:rPr>
          <w:rFonts w:ascii="Times New Roman" w:hAnsi="Times New Roman"/>
        </w:rPr>
        <w:t>от шести месяцев до одного года; на юридических лиц - от трехсот</w:t>
      </w:r>
      <w:r w:rsidR="00AB08A6" w:rsidRPr="00E01574">
        <w:rPr>
          <w:rFonts w:ascii="Times New Roman" w:hAnsi="Times New Roman"/>
        </w:rPr>
        <w:t xml:space="preserve"> тысяч до </w:t>
      </w:r>
      <w:r w:rsidR="00775704">
        <w:rPr>
          <w:rFonts w:ascii="Times New Roman" w:hAnsi="Times New Roman"/>
        </w:rPr>
        <w:t xml:space="preserve">пятисот тысяч </w:t>
      </w:r>
      <w:r w:rsidR="00AB08A6" w:rsidRPr="00E01574">
        <w:rPr>
          <w:rFonts w:ascii="Times New Roman" w:hAnsi="Times New Roman"/>
        </w:rPr>
        <w:t>рублей</w:t>
      </w:r>
      <w:r w:rsidR="00AB08A6">
        <w:rPr>
          <w:rFonts w:ascii="Times New Roman" w:hAnsi="Times New Roman"/>
        </w:rPr>
        <w:t>.</w:t>
      </w:r>
    </w:p>
    <w:p w:rsidR="00E01574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</w:rPr>
      </w:pPr>
      <w:r w:rsidRPr="00E01574">
        <w:rPr>
          <w:rFonts w:ascii="Times New Roman" w:hAnsi="Times New Roman"/>
        </w:rPr>
        <w:t xml:space="preserve">3. Нарушение сроков направления в федеральный орган исполнительной власти, уполномоченный Правительством Российской Федерации, сведений об объеме закупок у субъектов малого предпринимательства в случаях, предусмотренных </w:t>
      </w:r>
      <w:r w:rsidR="00B03215">
        <w:rPr>
          <w:rFonts w:ascii="Times New Roman" w:hAnsi="Times New Roman"/>
        </w:rPr>
        <w:t xml:space="preserve">антимонопольным </w:t>
      </w:r>
      <w:r w:rsidRPr="00E01574">
        <w:rPr>
          <w:rFonts w:ascii="Times New Roman" w:hAnsi="Times New Roman"/>
        </w:rPr>
        <w:t>законодательством Российско</w:t>
      </w:r>
      <w:r w:rsidR="00B03215">
        <w:rPr>
          <w:rFonts w:ascii="Times New Roman" w:hAnsi="Times New Roman"/>
        </w:rPr>
        <w:t>й Федерации</w:t>
      </w:r>
      <w:r w:rsidRPr="00E01574">
        <w:rPr>
          <w:rFonts w:ascii="Times New Roman" w:hAnsi="Times New Roman"/>
        </w:rPr>
        <w:t>, -</w:t>
      </w:r>
    </w:p>
    <w:p w:rsidR="00EC2D9D" w:rsidRPr="00E01574" w:rsidRDefault="00E01574" w:rsidP="00E0157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E01574">
        <w:rPr>
          <w:rFonts w:ascii="Times New Roman" w:hAnsi="Times New Roman"/>
        </w:rPr>
        <w:t>влечет</w:t>
      </w:r>
      <w:proofErr w:type="gramEnd"/>
      <w:r w:rsidRPr="00E01574">
        <w:rPr>
          <w:rFonts w:ascii="Times New Roman" w:hAnsi="Times New Roman"/>
        </w:rPr>
        <w:t xml:space="preserve"> наложение административного штрафа на должностных лиц в размере пятнадцати тысяч рублей; на юридических </w:t>
      </w:r>
      <w:r w:rsidR="00775704">
        <w:rPr>
          <w:rFonts w:ascii="Times New Roman" w:hAnsi="Times New Roman"/>
        </w:rPr>
        <w:t>лиц – пятидесяти тысяч рублей.»;</w:t>
      </w:r>
    </w:p>
    <w:p w:rsidR="00EC2D9D" w:rsidRPr="00EC2D9D" w:rsidRDefault="00EC2D9D" w:rsidP="004A6C76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EC2D9D">
        <w:rPr>
          <w:rFonts w:ascii="Times New Roman" w:hAnsi="Times New Roman"/>
          <w:b/>
          <w:szCs w:val="28"/>
        </w:rPr>
        <w:lastRenderedPageBreak/>
        <w:t>Статья 3</w:t>
      </w:r>
    </w:p>
    <w:p w:rsidR="004411AC" w:rsidRPr="00873655" w:rsidRDefault="004411AC" w:rsidP="004A6C76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873655">
        <w:rPr>
          <w:rFonts w:ascii="Times New Roman" w:hAnsi="Times New Roman"/>
          <w:szCs w:val="28"/>
        </w:rPr>
        <w:t>Настоящий Федеральный закон вступает в силу с</w:t>
      </w:r>
      <w:r w:rsidR="004A6C76" w:rsidRPr="00873655">
        <w:rPr>
          <w:rFonts w:ascii="Times New Roman" w:hAnsi="Times New Roman"/>
          <w:szCs w:val="28"/>
        </w:rPr>
        <w:t xml:space="preserve"> 1 января 2017 года</w:t>
      </w:r>
      <w:r w:rsidRPr="00873655">
        <w:rPr>
          <w:rFonts w:ascii="Times New Roman" w:hAnsi="Times New Roman"/>
          <w:szCs w:val="28"/>
        </w:rPr>
        <w:t>.</w:t>
      </w:r>
    </w:p>
    <w:p w:rsidR="004411AC" w:rsidRDefault="004411AC" w:rsidP="004411AC">
      <w:pPr>
        <w:spacing w:line="720" w:lineRule="exact"/>
        <w:rPr>
          <w:rFonts w:ascii="Times New Roman" w:hAnsi="Times New Roman"/>
          <w:szCs w:val="28"/>
        </w:rPr>
      </w:pPr>
    </w:p>
    <w:p w:rsidR="00E01574" w:rsidRPr="00873655" w:rsidRDefault="00E01574" w:rsidP="004411AC">
      <w:pPr>
        <w:spacing w:line="720" w:lineRule="exact"/>
        <w:rPr>
          <w:rFonts w:ascii="Times New Roman" w:hAnsi="Times New Roman"/>
          <w:szCs w:val="28"/>
        </w:rPr>
      </w:pPr>
    </w:p>
    <w:p w:rsidR="004411AC" w:rsidRPr="00873655" w:rsidRDefault="004411AC" w:rsidP="004411AC">
      <w:pPr>
        <w:tabs>
          <w:tab w:val="center" w:pos="1474"/>
        </w:tabs>
        <w:spacing w:line="240" w:lineRule="atLeast"/>
        <w:rPr>
          <w:rFonts w:ascii="Times New Roman" w:hAnsi="Times New Roman"/>
          <w:szCs w:val="28"/>
        </w:rPr>
      </w:pPr>
      <w:r w:rsidRPr="00873655">
        <w:rPr>
          <w:rFonts w:ascii="Times New Roman" w:hAnsi="Times New Roman"/>
          <w:szCs w:val="28"/>
        </w:rPr>
        <w:tab/>
        <w:t>Президент</w:t>
      </w:r>
    </w:p>
    <w:p w:rsidR="004411AC" w:rsidRPr="00873655" w:rsidRDefault="004411AC" w:rsidP="004411AC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Cs w:val="28"/>
        </w:rPr>
      </w:pPr>
      <w:r w:rsidRPr="00873655">
        <w:rPr>
          <w:rFonts w:ascii="Times New Roman" w:hAnsi="Times New Roman"/>
          <w:szCs w:val="28"/>
        </w:rPr>
        <w:tab/>
        <w:t>Российской Федерации</w:t>
      </w:r>
    </w:p>
    <w:p w:rsidR="004411AC" w:rsidRPr="00873655" w:rsidRDefault="004411AC" w:rsidP="004411AC">
      <w:pPr>
        <w:rPr>
          <w:rFonts w:ascii="Times New Roman" w:hAnsi="Times New Roman"/>
          <w:szCs w:val="28"/>
        </w:rPr>
      </w:pPr>
    </w:p>
    <w:p w:rsidR="00901F3B" w:rsidRPr="00873655" w:rsidRDefault="00901F3B" w:rsidP="004411AC">
      <w:pPr>
        <w:spacing w:line="480" w:lineRule="auto"/>
        <w:ind w:firstLine="709"/>
        <w:rPr>
          <w:szCs w:val="28"/>
        </w:rPr>
      </w:pPr>
    </w:p>
    <w:sectPr w:rsidR="00901F3B" w:rsidRPr="00873655" w:rsidSect="00B03215">
      <w:headerReference w:type="default" r:id="rId8"/>
      <w:headerReference w:type="first" r:id="rId9"/>
      <w:footerReference w:type="first" r:id="rId10"/>
      <w:pgSz w:w="11907" w:h="16840" w:code="9"/>
      <w:pgMar w:top="851" w:right="851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2F" w:rsidRDefault="00C11B2F">
      <w:r>
        <w:separator/>
      </w:r>
    </w:p>
  </w:endnote>
  <w:endnote w:type="continuationSeparator" w:id="0">
    <w:p w:rsidR="00C11B2F" w:rsidRDefault="00C1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B" w:rsidRDefault="00901F3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2F" w:rsidRDefault="00C11B2F">
      <w:r>
        <w:separator/>
      </w:r>
    </w:p>
  </w:footnote>
  <w:footnote w:type="continuationSeparator" w:id="0">
    <w:p w:rsidR="00C11B2F" w:rsidRDefault="00C1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B" w:rsidRPr="004411AC" w:rsidRDefault="00901F3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4411AC">
      <w:rPr>
        <w:rStyle w:val="a7"/>
        <w:rFonts w:ascii="Times New Roman" w:hAnsi="Times New Roman"/>
        <w:sz w:val="30"/>
      </w:rPr>
      <w:fldChar w:fldCharType="begin"/>
    </w:r>
    <w:r w:rsidRPr="004411AC">
      <w:rPr>
        <w:rStyle w:val="a7"/>
        <w:rFonts w:ascii="Times New Roman" w:hAnsi="Times New Roman"/>
        <w:sz w:val="30"/>
      </w:rPr>
      <w:instrText xml:space="preserve"> PAGE </w:instrText>
    </w:r>
    <w:r w:rsidRPr="004411AC">
      <w:rPr>
        <w:rStyle w:val="a7"/>
        <w:rFonts w:ascii="Times New Roman" w:hAnsi="Times New Roman"/>
        <w:sz w:val="30"/>
      </w:rPr>
      <w:fldChar w:fldCharType="separate"/>
    </w:r>
    <w:r w:rsidR="00EE0957">
      <w:rPr>
        <w:rStyle w:val="a7"/>
        <w:rFonts w:ascii="Times New Roman" w:hAnsi="Times New Roman"/>
        <w:noProof/>
        <w:sz w:val="30"/>
      </w:rPr>
      <w:t>7</w:t>
    </w:r>
    <w:r w:rsidRPr="004411AC">
      <w:rPr>
        <w:rStyle w:val="a7"/>
        <w:rFonts w:ascii="Times New Roman" w:hAnsi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3B" w:rsidRPr="004411AC" w:rsidRDefault="00901F3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895"/>
    <w:multiLevelType w:val="hybridMultilevel"/>
    <w:tmpl w:val="F1A8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D6926"/>
    <w:multiLevelType w:val="hybridMultilevel"/>
    <w:tmpl w:val="22B84B82"/>
    <w:lvl w:ilvl="0" w:tplc="9DD8E7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56263C"/>
    <w:multiLevelType w:val="hybridMultilevel"/>
    <w:tmpl w:val="F1A8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C"/>
    <w:rsid w:val="00012B36"/>
    <w:rsid w:val="000155D1"/>
    <w:rsid w:val="000B6BD6"/>
    <w:rsid w:val="000C26E2"/>
    <w:rsid w:val="000D381A"/>
    <w:rsid w:val="00124FC1"/>
    <w:rsid w:val="00135B75"/>
    <w:rsid w:val="00150037"/>
    <w:rsid w:val="001B30A8"/>
    <w:rsid w:val="00245FCC"/>
    <w:rsid w:val="002A3B41"/>
    <w:rsid w:val="002D3AD8"/>
    <w:rsid w:val="00313F57"/>
    <w:rsid w:val="00376694"/>
    <w:rsid w:val="003A2526"/>
    <w:rsid w:val="00416A2A"/>
    <w:rsid w:val="0042547F"/>
    <w:rsid w:val="004411AC"/>
    <w:rsid w:val="00463E3F"/>
    <w:rsid w:val="004A6C76"/>
    <w:rsid w:val="004B68EE"/>
    <w:rsid w:val="004E6E30"/>
    <w:rsid w:val="004F24A8"/>
    <w:rsid w:val="00564912"/>
    <w:rsid w:val="005661AF"/>
    <w:rsid w:val="00571CE3"/>
    <w:rsid w:val="00607F01"/>
    <w:rsid w:val="0061744D"/>
    <w:rsid w:val="00624510"/>
    <w:rsid w:val="006B4C93"/>
    <w:rsid w:val="006C79AE"/>
    <w:rsid w:val="0070048A"/>
    <w:rsid w:val="00775704"/>
    <w:rsid w:val="007B4E14"/>
    <w:rsid w:val="00803AAB"/>
    <w:rsid w:val="008229A6"/>
    <w:rsid w:val="00873655"/>
    <w:rsid w:val="00884531"/>
    <w:rsid w:val="008C27A9"/>
    <w:rsid w:val="008D3847"/>
    <w:rsid w:val="008F242B"/>
    <w:rsid w:val="00901F3B"/>
    <w:rsid w:val="00972DC3"/>
    <w:rsid w:val="009769D2"/>
    <w:rsid w:val="00987650"/>
    <w:rsid w:val="009B79AD"/>
    <w:rsid w:val="00A52FC1"/>
    <w:rsid w:val="00AA2293"/>
    <w:rsid w:val="00AB08A6"/>
    <w:rsid w:val="00AF47FA"/>
    <w:rsid w:val="00B03215"/>
    <w:rsid w:val="00B10375"/>
    <w:rsid w:val="00B77273"/>
    <w:rsid w:val="00BB41F0"/>
    <w:rsid w:val="00BD0705"/>
    <w:rsid w:val="00BF17FB"/>
    <w:rsid w:val="00BF300C"/>
    <w:rsid w:val="00C11B2F"/>
    <w:rsid w:val="00C45AE9"/>
    <w:rsid w:val="00C66A02"/>
    <w:rsid w:val="00D35424"/>
    <w:rsid w:val="00D5750D"/>
    <w:rsid w:val="00E01574"/>
    <w:rsid w:val="00E32F7E"/>
    <w:rsid w:val="00EC2D9D"/>
    <w:rsid w:val="00EE0957"/>
    <w:rsid w:val="00EE36FF"/>
    <w:rsid w:val="00EF40B3"/>
    <w:rsid w:val="00EF43AF"/>
    <w:rsid w:val="00F57EC5"/>
    <w:rsid w:val="00F64C02"/>
    <w:rsid w:val="00F661C2"/>
    <w:rsid w:val="00F7386E"/>
    <w:rsid w:val="00F92E76"/>
    <w:rsid w:val="00FA57BD"/>
    <w:rsid w:val="00FC2821"/>
    <w:rsid w:val="00FC6B9F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D6895-5E03-469A-B439-E265E8A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A8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4F24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sz w:val="28"/>
    </w:rPr>
  </w:style>
  <w:style w:type="character" w:styleId="a7">
    <w:name w:val="page number"/>
    <w:basedOn w:val="a0"/>
    <w:uiPriority w:val="99"/>
    <w:rsid w:val="004F24A8"/>
    <w:rPr>
      <w:rFonts w:cs="Times New Roman"/>
    </w:rPr>
  </w:style>
  <w:style w:type="paragraph" w:styleId="a8">
    <w:name w:val="Body Text Indent"/>
    <w:basedOn w:val="a"/>
    <w:link w:val="a9"/>
    <w:uiPriority w:val="99"/>
    <w:rsid w:val="004411AC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700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4A6C76"/>
    <w:rPr>
      <w:sz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4A6C76"/>
    <w:rPr>
      <w:rFonts w:cs="Times New Roman"/>
    </w:rPr>
  </w:style>
  <w:style w:type="character" w:styleId="ae">
    <w:name w:val="footnote reference"/>
    <w:basedOn w:val="a0"/>
    <w:uiPriority w:val="99"/>
    <w:rsid w:val="004A6C76"/>
    <w:rPr>
      <w:vertAlign w:val="superscript"/>
    </w:rPr>
  </w:style>
  <w:style w:type="paragraph" w:customStyle="1" w:styleId="ConsPlusNormal">
    <w:name w:val="ConsPlusNormal"/>
    <w:rsid w:val="00135B75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6CC1-CE41-487B-810B-ADB9499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8984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Загорская Ирина Николаевна</cp:lastModifiedBy>
  <cp:revision>2</cp:revision>
  <cp:lastPrinted>2015-11-06T08:58:00Z</cp:lastPrinted>
  <dcterms:created xsi:type="dcterms:W3CDTF">2016-12-16T12:48:00Z</dcterms:created>
  <dcterms:modified xsi:type="dcterms:W3CDTF">2016-12-16T12:48:00Z</dcterms:modified>
</cp:coreProperties>
</file>